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B2495" w:rsidR="00410F12" w:rsidP="00BA7BE7" w:rsidRDefault="00410F12" w14:paraId="7AE1D1F7" w14:textId="4F0F691E">
      <w:pPr>
        <w:shd w:val="clear" w:color="auto" w:fill="FFFFFF"/>
        <w:spacing w:after="210" w:line="240" w:lineRule="auto"/>
        <w:outlineLvl w:val="1"/>
        <w:rPr>
          <w:rFonts w:ascii="Arial" w:hAnsi="Arial" w:eastAsia="Times New Roman" w:cs="Arial"/>
          <w:b/>
          <w:bCs/>
          <w:color w:val="006BBD"/>
          <w:kern w:val="0"/>
          <w:sz w:val="27"/>
          <w:szCs w:val="27"/>
          <w:lang w:val="x-none"/>
          <w14:ligatures w14:val="none"/>
        </w:rPr>
      </w:pPr>
    </w:p>
    <w:p w:rsidRPr="00BA7BE7" w:rsidR="00BA7BE7" w:rsidP="00BA7BE7" w:rsidRDefault="00BA7BE7" w14:paraId="69138E16" w14:textId="5ED05F38">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BA7BE7">
        <w:rPr>
          <w:rFonts w:ascii="Arial" w:hAnsi="Arial" w:eastAsia="Times New Roman" w:cs="Arial"/>
          <w:b/>
          <w:bCs/>
          <w:color w:val="006BBD"/>
          <w:kern w:val="0"/>
          <w:sz w:val="27"/>
          <w:szCs w:val="27"/>
          <w14:ligatures w14:val="none"/>
        </w:rPr>
        <w:t xml:space="preserve">Billing Information </w:t>
      </w:r>
      <w:r>
        <w:rPr>
          <w:rFonts w:ascii="Arial" w:hAnsi="Arial" w:eastAsia="Times New Roman" w:cs="Arial"/>
          <w:b/>
          <w:bCs/>
          <w:color w:val="006BBD"/>
          <w:kern w:val="0"/>
          <w:sz w:val="27"/>
          <w:szCs w:val="27"/>
          <w14:ligatures w14:val="none"/>
        </w:rPr>
        <w:t>–</w:t>
      </w:r>
      <w:r w:rsidRPr="00BA7BE7">
        <w:rPr>
          <w:rFonts w:ascii="Arial" w:hAnsi="Arial" w:eastAsia="Times New Roman" w:cs="Arial"/>
          <w:b/>
          <w:bCs/>
          <w:color w:val="006BBD"/>
          <w:kern w:val="0"/>
          <w:sz w:val="27"/>
          <w:szCs w:val="27"/>
          <w14:ligatures w14:val="none"/>
        </w:rPr>
        <w:t xml:space="preserve"> </w:t>
      </w:r>
      <w:r>
        <w:rPr>
          <w:rFonts w:ascii="Arial" w:hAnsi="Arial" w:eastAsia="Times New Roman" w:cs="Arial"/>
          <w:b/>
          <w:bCs/>
          <w:color w:val="006BBD"/>
          <w:kern w:val="0"/>
          <w:sz w:val="27"/>
          <w:szCs w:val="27"/>
          <w14:ligatures w14:val="none"/>
        </w:rPr>
        <w:t xml:space="preserve">Ensemble </w:t>
      </w:r>
    </w:p>
    <w:p w:rsidRPr="00BA7BE7" w:rsidR="00BA7BE7" w:rsidP="00BA7BE7" w:rsidRDefault="00BA7BE7" w14:paraId="2E3EC8F2" w14:textId="54B6E18A">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noProof/>
          <w:color w:val="006BBD"/>
          <w:kern w:val="0"/>
          <w:sz w:val="20"/>
          <w:szCs w:val="20"/>
          <w14:ligatures w14:val="none"/>
        </w:rPr>
        <w:drawing>
          <wp:inline distT="0" distB="0" distL="0" distR="0" wp14:anchorId="50EB2C69" wp14:editId="1DEAD33F">
            <wp:extent cx="1187450" cy="320675"/>
            <wp:effectExtent l="0" t="0" r="0" b="3175"/>
            <wp:docPr id="114487200" name="Picture 1" descr="History Lo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0" cy="320675"/>
                    </a:xfrm>
                    <a:prstGeom prst="rect">
                      <a:avLst/>
                    </a:prstGeom>
                    <a:noFill/>
                    <a:ln>
                      <a:noFill/>
                    </a:ln>
                  </pic:spPr>
                </pic:pic>
              </a:graphicData>
            </a:graphic>
          </wp:inline>
        </w:drawing>
      </w:r>
    </w:p>
    <w:p w:rsidRPr="00BA7BE7" w:rsidR="00BA7BE7" w:rsidP="00BA7BE7" w:rsidRDefault="00BA7BE7" w14:paraId="39AFB56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BA7BE7">
        <w:rPr>
          <w:rFonts w:ascii="Arial" w:hAnsi="Arial" w:eastAsia="Times New Roman" w:cs="Arial"/>
          <w:b/>
          <w:bCs/>
          <w:color w:val="000000"/>
          <w:kern w:val="0"/>
          <w:sz w:val="26"/>
          <w:szCs w:val="26"/>
          <w14:ligatures w14:val="none"/>
        </w:rPr>
        <w:t>Description</w:t>
      </w:r>
    </w:p>
    <w:p w:rsidRPr="00BA7BE7" w:rsidR="00BA7BE7" w:rsidP="00BA7BE7" w:rsidRDefault="00BA7BE7" w14:paraId="24CFAAFB" w14:textId="4224B283">
      <w:pPr>
        <w:shd w:val="clear" w:color="auto" w:fill="FFFFFF"/>
        <w:spacing w:before="150" w:after="225" w:line="240" w:lineRule="auto"/>
        <w:rPr>
          <w:rFonts w:ascii="Arial" w:hAnsi="Arial" w:eastAsia="Times New Roman" w:cs="Arial"/>
          <w:color w:val="000000"/>
          <w:kern w:val="0"/>
          <w:sz w:val="20"/>
          <w:szCs w:val="20"/>
          <w14:ligatures w14:val="none"/>
        </w:rPr>
      </w:pPr>
      <w:r>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is one of the systems CenturyLink™ uses to bill various products and services, which are not billable via any other CenturyLink billing system.</w:t>
      </w:r>
    </w:p>
    <w:p w:rsidR="00BA7BE7" w:rsidP="00BA7BE7" w:rsidRDefault="00BA7BE7" w14:paraId="4DDF223E" w14:textId="6DD3520F">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CenturyLink will bill you for products and services you purchase from CenturyLink. The system used to format your bill depends on the type of output requested during the </w:t>
      </w:r>
      <w:hyperlink w:history="1" r:id="rId10">
        <w:r w:rsidRPr="00BA7BE7">
          <w:rPr>
            <w:rFonts w:ascii="Arial" w:hAnsi="Arial" w:eastAsia="Times New Roman" w:cs="Arial"/>
            <w:color w:val="006BBD"/>
            <w:kern w:val="0"/>
            <w:sz w:val="20"/>
            <w:szCs w:val="20"/>
            <w:u w:val="single"/>
            <w14:ligatures w14:val="none"/>
          </w:rPr>
          <w:t>Getting Started</w:t>
        </w:r>
      </w:hyperlink>
      <w:r w:rsidRPr="00BA7BE7">
        <w:rPr>
          <w:rFonts w:ascii="Arial" w:hAnsi="Arial" w:eastAsia="Times New Roman" w:cs="Arial"/>
          <w:color w:val="000000"/>
          <w:kern w:val="0"/>
          <w:sz w:val="20"/>
          <w:szCs w:val="20"/>
          <w14:ligatures w14:val="none"/>
        </w:rPr>
        <w:t xml:space="preserve"> process and the products and/or services purchased. </w:t>
      </w:r>
      <w:r>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is one of the systems CenturyLink uses to bill various charges.</w:t>
      </w:r>
    </w:p>
    <w:p w:rsidRPr="00BA7BE7" w:rsidR="00587D4A" w:rsidP="00BA7BE7" w:rsidRDefault="00587D4A" w14:paraId="248382C7" w14:textId="77777777">
      <w:pPr>
        <w:shd w:val="clear" w:color="auto" w:fill="FFFFFF"/>
        <w:spacing w:after="0" w:line="240" w:lineRule="auto"/>
        <w:rPr>
          <w:rFonts w:ascii="Arial" w:hAnsi="Arial" w:eastAsia="Times New Roman" w:cs="Arial"/>
          <w:color w:val="000000"/>
          <w:kern w:val="0"/>
          <w:sz w:val="20"/>
          <w:szCs w:val="20"/>
          <w14:ligatures w14:val="none"/>
        </w:rPr>
      </w:pPr>
    </w:p>
    <w:p w:rsidRPr="00BA7BE7" w:rsidR="00BA7BE7" w:rsidP="00BA7BE7" w:rsidRDefault="00BA7BE7" w14:paraId="0431942C" w14:textId="77777777">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If you are a new CLEC and are ready to do business with CenturyLink, view </w:t>
      </w:r>
      <w:hyperlink w:history="1" r:id="rId11">
        <w:r w:rsidRPr="00BA7BE7">
          <w:rPr>
            <w:rFonts w:ascii="Arial" w:hAnsi="Arial" w:eastAsia="Times New Roman" w:cs="Arial"/>
            <w:color w:val="006BBD"/>
            <w:kern w:val="0"/>
            <w:sz w:val="20"/>
            <w:szCs w:val="20"/>
            <w:u w:val="single"/>
            <w14:ligatures w14:val="none"/>
          </w:rPr>
          <w:t>Getting Started as a Facility-Based CLEC</w:t>
        </w:r>
      </w:hyperlink>
      <w:r w:rsidRPr="00BA7BE7">
        <w:rPr>
          <w:rFonts w:ascii="Arial" w:hAnsi="Arial" w:eastAsia="Times New Roman" w:cs="Arial"/>
          <w:color w:val="000000"/>
          <w:kern w:val="0"/>
          <w:sz w:val="20"/>
          <w:szCs w:val="20"/>
          <w14:ligatures w14:val="none"/>
        </w:rPr>
        <w:t> or </w:t>
      </w:r>
      <w:hyperlink w:history="1" r:id="rId12">
        <w:r w:rsidRPr="00BA7BE7">
          <w:rPr>
            <w:rFonts w:ascii="Arial" w:hAnsi="Arial" w:eastAsia="Times New Roman" w:cs="Arial"/>
            <w:color w:val="006BBD"/>
            <w:kern w:val="0"/>
            <w:sz w:val="20"/>
            <w:szCs w:val="20"/>
            <w:u w:val="single"/>
            <w14:ligatures w14:val="none"/>
          </w:rPr>
          <w:t>Getting Started as a Reseller</w:t>
        </w:r>
      </w:hyperlink>
      <w:r w:rsidRPr="00BA7BE7">
        <w:rPr>
          <w:rFonts w:ascii="Arial" w:hAnsi="Arial" w:eastAsia="Times New Roman" w:cs="Arial"/>
          <w:color w:val="000000"/>
          <w:kern w:val="0"/>
          <w:sz w:val="20"/>
          <w:szCs w:val="20"/>
          <w14:ligatures w14:val="none"/>
        </w:rPr>
        <w:t>. If you are an existing CLEC wishing to amend your Interconnection Agreement or your New Customer Questionnaire, you can find additional information in the </w:t>
      </w:r>
      <w:hyperlink w:history="1" r:id="rId13">
        <w:r w:rsidRPr="00BA7BE7">
          <w:rPr>
            <w:rFonts w:ascii="Arial" w:hAnsi="Arial" w:eastAsia="Times New Roman" w:cs="Arial"/>
            <w:color w:val="006BBD"/>
            <w:kern w:val="0"/>
            <w:sz w:val="20"/>
            <w:szCs w:val="20"/>
            <w:u w:val="single"/>
            <w14:ligatures w14:val="none"/>
          </w:rPr>
          <w:t>Interconnection Agreement</w:t>
        </w:r>
      </w:hyperlink>
      <w:r w:rsidRPr="00BA7BE7">
        <w:rPr>
          <w:rFonts w:ascii="Arial" w:hAnsi="Arial" w:eastAsia="Times New Roman" w:cs="Arial"/>
          <w:color w:val="000000"/>
          <w:kern w:val="0"/>
          <w:sz w:val="20"/>
          <w:szCs w:val="20"/>
          <w14:ligatures w14:val="none"/>
        </w:rPr>
        <w:t>.</w:t>
      </w:r>
    </w:p>
    <w:p w:rsidRPr="00BA7BE7" w:rsidR="00BA7BE7" w:rsidP="00BA7BE7" w:rsidRDefault="00BA7BE7" w14:paraId="1D68CB14" w14:textId="27E21194">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Some of the charges billed by </w:t>
      </w:r>
      <w:r w:rsidR="00587D4A">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are:</w:t>
      </w:r>
    </w:p>
    <w:p w:rsidRPr="00BA7BE7" w:rsidR="00BA7BE7" w:rsidP="00BA7BE7" w:rsidRDefault="00BA7BE7" w14:paraId="5843866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Basic Business Services</w:t>
      </w:r>
    </w:p>
    <w:p w:rsidRPr="00BA7BE7" w:rsidR="00BA7BE7" w:rsidP="00BA7BE7" w:rsidRDefault="00BA7BE7" w14:paraId="3188B40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Basic Residence Services</w:t>
      </w:r>
    </w:p>
    <w:p w:rsidRPr="00BA7BE7" w:rsidR="00BA7BE7" w:rsidP="00BA7BE7" w:rsidRDefault="00BA7BE7" w14:paraId="646E4AE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Centrex</w:t>
      </w:r>
    </w:p>
    <w:p w:rsidRPr="00BA7BE7" w:rsidR="00BA7BE7" w:rsidP="00BA7BE7" w:rsidRDefault="00BA7BE7" w14:paraId="763B5C46"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Integrated Services Digital Network-Primary Rate Interface (ISDN-PRI)</w:t>
      </w:r>
    </w:p>
    <w:p w:rsidRPr="00BA7BE7" w:rsidR="00BA7BE7" w:rsidP="00BA7BE7" w:rsidRDefault="00BA7BE7" w14:paraId="5E4FCEA8"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Interim Number Portability (INP)</w:t>
      </w:r>
    </w:p>
    <w:p w:rsidRPr="00BA7BE7" w:rsidR="00BA7BE7" w:rsidP="00BA7BE7" w:rsidRDefault="00BA7BE7" w14:paraId="36B7EC28"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BA7BE7">
        <w:rPr>
          <w:rFonts w:ascii="Arial" w:hAnsi="Arial" w:eastAsia="Times New Roman" w:cs="Arial"/>
          <w:color w:val="000000"/>
          <w:kern w:val="0"/>
          <w:sz w:val="20"/>
          <w:szCs w:val="20"/>
          <w14:ligatures w14:val="none"/>
        </w:rPr>
        <w:t>IntraLATA</w:t>
      </w:r>
      <w:proofErr w:type="spellEnd"/>
      <w:r w:rsidRPr="00BA7BE7">
        <w:rPr>
          <w:rFonts w:ascii="Arial" w:hAnsi="Arial" w:eastAsia="Times New Roman" w:cs="Arial"/>
          <w:color w:val="000000"/>
          <w:kern w:val="0"/>
          <w:sz w:val="20"/>
          <w:szCs w:val="20"/>
          <w14:ligatures w14:val="none"/>
        </w:rPr>
        <w:t xml:space="preserve"> Toll</w:t>
      </w:r>
    </w:p>
    <w:p w:rsidRPr="00BA7BE7" w:rsidR="00BA7BE7" w:rsidP="00BA7BE7" w:rsidRDefault="00BA7BE7" w14:paraId="48EB8E4D"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Local Number Portability (LNP)</w:t>
      </w:r>
    </w:p>
    <w:p w:rsidRPr="00BA7BE7" w:rsidR="00BA7BE7" w:rsidP="00BA7BE7" w:rsidRDefault="00BA7BE7" w14:paraId="0FBEFCAA"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Loops</w:t>
      </w:r>
    </w:p>
    <w:p w:rsidRPr="00BA7BE7" w:rsidR="00BA7BE7" w:rsidP="00BA7BE7" w:rsidRDefault="00BA7BE7" w14:paraId="2CEFAD5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Private Line (Digital Switched Services (DSS), Digital Service Level 1 (DS1), Digital Service Level 3 (DS3))</w:t>
      </w:r>
    </w:p>
    <w:p w:rsidR="00BA7BE7" w:rsidP="00BA7BE7" w:rsidRDefault="00BA7BE7" w14:paraId="01D8F909" w14:textId="3D4E339B">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667118">
        <w:rPr>
          <w:rFonts w:ascii="Arial" w:hAnsi="Arial" w:eastAsia="Times New Roman" w:cs="Arial"/>
          <w:color w:val="000000"/>
          <w:kern w:val="0"/>
          <w:sz w:val="20"/>
          <w:szCs w:val="20"/>
          <w14:ligatures w14:val="none"/>
        </w:rPr>
        <w:t>Commercial local exchange services products,</w:t>
      </w:r>
      <w:r w:rsidRPr="00667118" w:rsidR="00043326">
        <w:rPr>
          <w:rFonts w:ascii="Arial" w:hAnsi="Arial" w:eastAsia="Times New Roman" w:cs="Arial"/>
          <w:color w:val="000000"/>
          <w:kern w:val="0"/>
          <w:sz w:val="20"/>
          <w:szCs w:val="20"/>
          <w14:ligatures w14:val="none"/>
        </w:rPr>
        <w:t xml:space="preserve"> such as </w:t>
      </w:r>
      <w:r w:rsidRPr="00667118" w:rsidR="00043326">
        <w:rPr>
          <w:rFonts w:ascii="Arial" w:hAnsi="Arial" w:eastAsia="Times New Roman" w:cs="Arial"/>
          <w:color w:val="000000"/>
          <w:kern w:val="0"/>
          <w:sz w:val="20"/>
          <w:szCs w:val="20"/>
          <w14:ligatures w14:val="none"/>
        </w:rPr>
        <w:t>Wholesale</w:t>
      </w:r>
      <w:r w:rsidRPr="00667118" w:rsidR="00667118">
        <w:rPr>
          <w:rFonts w:ascii="Arial" w:hAnsi="Arial" w:eastAsia="Times New Roman" w:cs="Arial"/>
          <w:color w:val="000000"/>
          <w:kern w:val="0"/>
          <w:sz w:val="20"/>
          <w:szCs w:val="20"/>
          <w14:ligatures w14:val="none"/>
        </w:rPr>
        <w:t xml:space="preserve"> Local Voice</w:t>
      </w:r>
      <w:r w:rsidRPr="00667118">
        <w:rPr>
          <w:rFonts w:ascii="Arial" w:hAnsi="Arial" w:eastAsia="Times New Roman" w:cs="Arial"/>
          <w:color w:val="000000"/>
          <w:kern w:val="0"/>
          <w:sz w:val="20"/>
          <w:szCs w:val="20"/>
          <w14:ligatures w14:val="none"/>
        </w:rPr>
        <w:t xml:space="preserve"> </w:t>
      </w:r>
      <w:r w:rsidRPr="00667118" w:rsidR="00667118">
        <w:rPr>
          <w:rFonts w:ascii="Arial" w:hAnsi="Arial" w:eastAsia="Times New Roman" w:cs="Arial"/>
          <w:color w:val="000000"/>
          <w:kern w:val="0"/>
          <w:sz w:val="20"/>
          <w:szCs w:val="20"/>
          <w14:ligatures w14:val="none"/>
        </w:rPr>
        <w:t>(</w:t>
      </w:r>
      <w:r w:rsidRPr="00667118" w:rsidR="00667118">
        <w:rPr>
          <w:rFonts w:ascii="Arial" w:hAnsi="Arial" w:eastAsia="Times New Roman" w:cs="Arial"/>
          <w:color w:val="000000"/>
          <w:kern w:val="0"/>
          <w:sz w:val="20"/>
          <w:szCs w:val="20"/>
          <w14:ligatures w14:val="none"/>
        </w:rPr>
        <w:t>WLVD</w:t>
      </w:r>
      <w:r w:rsidRPr="00667118" w:rsidR="00667118">
        <w:rPr>
          <w:rFonts w:ascii="Arial" w:hAnsi="Arial" w:eastAsia="Times New Roman" w:cs="Arial"/>
          <w:color w:val="000000"/>
          <w:kern w:val="0"/>
          <w:sz w:val="20"/>
          <w:szCs w:val="20"/>
          <w14:ligatures w14:val="none"/>
        </w:rPr>
        <w:t>).</w:t>
      </w:r>
      <w:r w:rsidRPr="00667118">
        <w:rPr>
          <w:rFonts w:ascii="Arial" w:hAnsi="Arial" w:eastAsia="Times New Roman" w:cs="Arial"/>
          <w:color w:val="000000"/>
          <w:kern w:val="0"/>
          <w:sz w:val="20"/>
          <w:szCs w:val="20"/>
          <w14:ligatures w14:val="none"/>
        </w:rPr>
        <w:t xml:space="preserve"> </w:t>
      </w:r>
    </w:p>
    <w:p w:rsidRPr="00667118" w:rsidR="00667118" w:rsidP="00667118" w:rsidRDefault="00667118" w14:paraId="3B1656B5" w14:textId="77777777">
      <w:pPr>
        <w:shd w:val="clear" w:color="auto" w:fill="FFFFFF"/>
        <w:spacing w:before="75" w:after="75" w:line="240" w:lineRule="auto"/>
        <w:ind w:left="1170"/>
        <w:rPr>
          <w:rFonts w:ascii="Arial" w:hAnsi="Arial" w:eastAsia="Times New Roman" w:cs="Arial"/>
          <w:color w:val="000000"/>
          <w:kern w:val="0"/>
          <w:sz w:val="20"/>
          <w:szCs w:val="20"/>
          <w14:ligatures w14:val="none"/>
        </w:rPr>
      </w:pPr>
    </w:p>
    <w:p w:rsidRPr="00BA7BE7" w:rsidR="00BA7BE7" w:rsidP="00BA7BE7" w:rsidRDefault="00BA7BE7" w14:paraId="7BD6845D"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availability" w:id="0"/>
      <w:bookmarkEnd w:id="0"/>
      <w:r w:rsidRPr="00BA7BE7">
        <w:rPr>
          <w:rFonts w:ascii="Arial" w:hAnsi="Arial" w:eastAsia="Times New Roman" w:cs="Arial"/>
          <w:b/>
          <w:bCs/>
          <w:color w:val="000000"/>
          <w:kern w:val="0"/>
          <w:sz w:val="21"/>
          <w:szCs w:val="21"/>
          <w14:ligatures w14:val="none"/>
        </w:rPr>
        <w:t>Availability</w:t>
      </w:r>
    </w:p>
    <w:p w:rsidR="00BA7BE7" w:rsidP="00BA7BE7" w:rsidRDefault="00BA7BE7" w14:paraId="470CB278"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billformats" w:id="1"/>
      <w:bookmarkEnd w:id="1"/>
      <w:r w:rsidRPr="00BA7BE7">
        <w:rPr>
          <w:rFonts w:ascii="Arial" w:hAnsi="Arial" w:eastAsia="Times New Roman" w:cs="Arial"/>
          <w:color w:val="000000"/>
          <w:kern w:val="0"/>
          <w:sz w:val="20"/>
          <w:szCs w:val="20"/>
          <w14:ligatures w14:val="none"/>
        </w:rPr>
        <w:t xml:space="preserve">CenturyLink </w:t>
      </w:r>
      <w:r>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billing is offered in </w:t>
      </w:r>
      <w:hyperlink w:history="1" r:id="rId14">
        <w:r w:rsidRPr="00BA7BE7">
          <w:rPr>
            <w:rFonts w:ascii="Arial" w:hAnsi="Arial" w:eastAsia="Times New Roman" w:cs="Arial"/>
            <w:color w:val="006BBD"/>
            <w:kern w:val="0"/>
            <w:sz w:val="20"/>
            <w:szCs w:val="20"/>
            <w:u w:val="single"/>
            <w14:ligatures w14:val="none"/>
          </w:rPr>
          <w:t>CenturyLink QC</w:t>
        </w:r>
      </w:hyperlink>
      <w:r w:rsidRPr="00BA7BE7">
        <w:rPr>
          <w:rFonts w:ascii="Arial" w:hAnsi="Arial" w:eastAsia="Times New Roman" w:cs="Arial"/>
          <w:color w:val="000000"/>
          <w:kern w:val="0"/>
          <w:sz w:val="20"/>
          <w:szCs w:val="20"/>
          <w14:ligatures w14:val="none"/>
        </w:rPr>
        <w:t> </w:t>
      </w:r>
    </w:p>
    <w:p w:rsidRPr="00BA7BE7" w:rsidR="00BA7BE7" w:rsidP="00BA7BE7" w:rsidRDefault="00BA7BE7" w14:paraId="5D5341EC" w14:textId="4D0127BC">
      <w:pPr>
        <w:shd w:val="clear" w:color="auto" w:fill="FFFFFF"/>
        <w:spacing w:after="0" w:line="240" w:lineRule="auto"/>
        <w:rPr>
          <w:rFonts w:ascii="Arial" w:hAnsi="Arial" w:eastAsia="Times New Roman" w:cs="Arial"/>
          <w:color w:val="000000"/>
          <w:kern w:val="0"/>
          <w:sz w:val="20"/>
          <w:szCs w:val="20"/>
          <w14:ligatures w14:val="none"/>
        </w:rPr>
      </w:pPr>
    </w:p>
    <w:p w:rsidRPr="00BA7BE7" w:rsidR="00BA7BE7" w:rsidP="00BA7BE7" w:rsidRDefault="00BA7BE7" w14:paraId="5E14D4CC"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Bill Formats</w:t>
      </w:r>
    </w:p>
    <w:p w:rsidRPr="00BA7BE7" w:rsidR="00BA7BE7" w:rsidP="00BA7BE7" w:rsidRDefault="00BA7BE7" w14:paraId="60347CAF" w14:textId="77777777">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The </w:t>
      </w:r>
      <w:r w:rsidRPr="00667118">
        <w:rPr>
          <w:rFonts w:ascii="Arial" w:hAnsi="Arial" w:eastAsia="Times New Roman" w:cs="Arial"/>
          <w:color w:val="000000"/>
          <w:kern w:val="0"/>
          <w:sz w:val="20"/>
          <w:szCs w:val="20"/>
          <w14:ligatures w14:val="none"/>
        </w:rPr>
        <w:t>bill format media is specified on the CenturyLink </w:t>
      </w:r>
      <w:hyperlink w:history="1" r:id="rId15">
        <w:r w:rsidRPr="00667118">
          <w:rPr>
            <w:rFonts w:ascii="Arial" w:hAnsi="Arial" w:eastAsia="Times New Roman" w:cs="Arial"/>
            <w:color w:val="006BBD"/>
            <w:kern w:val="0"/>
            <w:sz w:val="20"/>
            <w:szCs w:val="20"/>
            <w:u w:val="single"/>
            <w14:ligatures w14:val="none"/>
          </w:rPr>
          <w:t>New Customer Questionnaire</w:t>
        </w:r>
      </w:hyperlink>
      <w:r w:rsidRPr="00BA7BE7">
        <w:rPr>
          <w:rFonts w:ascii="Arial" w:hAnsi="Arial" w:eastAsia="Times New Roman" w:cs="Arial"/>
          <w:color w:val="000000"/>
          <w:kern w:val="0"/>
          <w:sz w:val="20"/>
          <w:szCs w:val="20"/>
          <w14:ligatures w14:val="none"/>
        </w:rPr>
        <w:t>. If you wish to change your bill format media after initial establishment, refer to Getting Started to update your media choice and forward it to the person listed on the questionnaire.</w:t>
      </w:r>
    </w:p>
    <w:p w:rsidRPr="00BA7BE7" w:rsidR="00BA7BE7" w:rsidP="00BA7BE7" w:rsidRDefault="00BA7BE7" w14:paraId="58A038F6" w14:textId="68EA43BB">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Your </w:t>
      </w:r>
      <w:r w:rsidR="00450134">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bill can be received in the following media in all CenturyLink regions:</w:t>
      </w:r>
    </w:p>
    <w:p w:rsidRPr="00BA7BE7" w:rsidR="00BA7BE7" w:rsidP="00BA7BE7" w:rsidRDefault="00BA7BE7" w14:paraId="15B62B15" w14:textId="709AFBCE">
      <w:pPr>
        <w:numPr>
          <w:ilvl w:val="0"/>
          <w:numId w:val="2"/>
        </w:numPr>
        <w:shd w:val="clear" w:color="auto" w:fill="FFFFFF"/>
        <w:spacing w:before="75" w:after="7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Paper - The CenturyLink Official Bill of Record, unless one of the following electronic media is selected as the CenturyLink Official Bill of Record.</w:t>
      </w:r>
      <w:r w:rsidR="00C37307">
        <w:rPr>
          <w:rFonts w:ascii="Arial" w:hAnsi="Arial" w:eastAsia="Times New Roman" w:cs="Arial"/>
          <w:color w:val="000000"/>
          <w:kern w:val="0"/>
          <w:sz w:val="20"/>
          <w:szCs w:val="20"/>
          <w14:ligatures w14:val="none"/>
        </w:rPr>
        <w:t xml:space="preserve">  </w:t>
      </w:r>
    </w:p>
    <w:p w:rsidR="00146DF3" w:rsidP="00721058" w:rsidRDefault="00C37307" w14:paraId="09C2032A" w14:textId="77777777">
      <w:pPr>
        <w:numPr>
          <w:ilvl w:val="0"/>
          <w:numId w:val="2"/>
        </w:numPr>
        <w:spacing w:before="100" w:beforeAutospacing="1" w:after="100" w:afterAutospacing="1" w:line="240" w:lineRule="auto"/>
        <w:rPr>
          <w:rFonts w:ascii="Arial" w:hAnsi="Arial" w:eastAsia="Times New Roman" w:cs="Arial"/>
          <w:kern w:val="0"/>
          <w:sz w:val="20"/>
          <w:szCs w:val="20"/>
          <w14:ligatures w14:val="none"/>
        </w:rPr>
      </w:pPr>
      <w:r>
        <w:rPr>
          <w:rFonts w:ascii="Arial" w:hAnsi="Arial" w:eastAsia="Times New Roman" w:cs="Arial"/>
          <w:kern w:val="0"/>
          <w:sz w:val="20"/>
          <w:szCs w:val="20"/>
          <w14:ligatures w14:val="none"/>
        </w:rPr>
        <w:t>EDI</w:t>
      </w:r>
    </w:p>
    <w:p w:rsidRPr="001F1F41" w:rsidR="002D25CC" w:rsidP="002D25CC" w:rsidRDefault="00146DF3" w14:paraId="590D7A60" w14:textId="54039FC4">
      <w:pPr>
        <w:pStyle w:val="NormalWeb"/>
        <w:numPr>
          <w:ilvl w:val="0"/>
          <w:numId w:val="2"/>
        </w:numPr>
        <w:spacing w:before="0" w:beforeAutospacing="0" w:after="0" w:afterAutospacing="0"/>
        <w:rPr>
          <w:rFonts w:ascii="Arial" w:hAnsi="Arial" w:cs="Arial"/>
          <w:color w:val="242526"/>
          <w:sz w:val="20"/>
          <w:szCs w:val="20"/>
        </w:rPr>
      </w:pPr>
      <w:r w:rsidRPr="001F1F41">
        <w:rPr>
          <w:rStyle w:val="font-16-2014-1812-1612-16"/>
          <w:rFonts w:ascii="Arial" w:hAnsi="Arial" w:cs="Arial" w:eastAsiaTheme="majorEastAsia"/>
          <w:b/>
          <w:bCs/>
          <w:color w:val="242526"/>
          <w:sz w:val="20"/>
          <w:szCs w:val="20"/>
        </w:rPr>
        <w:t>C</w:t>
      </w:r>
      <w:r w:rsidRPr="001F1F41" w:rsidR="002D25CC">
        <w:rPr>
          <w:rStyle w:val="font-16-2014-1812-1612-16"/>
          <w:rFonts w:ascii="Arial" w:hAnsi="Arial" w:cs="Arial" w:eastAsiaTheme="majorEastAsia"/>
          <w:b/>
          <w:bCs/>
          <w:color w:val="242526"/>
          <w:sz w:val="20"/>
          <w:szCs w:val="20"/>
        </w:rPr>
        <w:t>ontrol Center</w:t>
      </w:r>
      <w:r w:rsidRPr="001F1F41" w:rsidR="002D25CC">
        <w:rPr>
          <w:rStyle w:val="font-16-2014-1812-1612-16"/>
          <w:rFonts w:ascii="Arial" w:hAnsi="Arial" w:cs="Arial" w:eastAsiaTheme="majorEastAsia"/>
          <w:color w:val="242526"/>
          <w:sz w:val="20"/>
          <w:szCs w:val="20"/>
        </w:rPr>
        <w:t xml:space="preserve">:  You can sign up to use Lumen Control Center to view </w:t>
      </w:r>
      <w:r w:rsidRPr="001F1F41" w:rsidR="00D66789">
        <w:rPr>
          <w:rStyle w:val="font-16-2014-1812-1612-16"/>
          <w:rFonts w:ascii="Arial" w:hAnsi="Arial" w:cs="Arial" w:eastAsiaTheme="majorEastAsia"/>
          <w:color w:val="242526"/>
          <w:sz w:val="20"/>
          <w:szCs w:val="20"/>
        </w:rPr>
        <w:t xml:space="preserve">and download </w:t>
      </w:r>
      <w:r w:rsidRPr="001F1F41" w:rsidR="002D25CC">
        <w:rPr>
          <w:rStyle w:val="font-16-2014-1812-1612-16"/>
          <w:rFonts w:ascii="Arial" w:hAnsi="Arial" w:cs="Arial" w:eastAsiaTheme="majorEastAsia"/>
          <w:color w:val="242526"/>
          <w:sz w:val="20"/>
          <w:szCs w:val="20"/>
        </w:rPr>
        <w:t>your bill online at </w:t>
      </w:r>
      <w:hyperlink w:history="1" r:id="rId16">
        <w:r w:rsidRPr="001F1F41" w:rsidR="002D25CC">
          <w:rPr>
            <w:rStyle w:val="Hyperlink"/>
            <w:rFonts w:ascii="Arial" w:hAnsi="Arial" w:cs="Arial" w:eastAsiaTheme="majorEastAsia"/>
            <w:color w:val="0047BB"/>
            <w:sz w:val="20"/>
            <w:szCs w:val="20"/>
          </w:rPr>
          <w:t>www.lumen.com/login/</w:t>
        </w:r>
      </w:hyperlink>
      <w:r w:rsidRPr="001F1F41" w:rsidR="002D25CC">
        <w:rPr>
          <w:rStyle w:val="font-16-2014-1812-1612-16"/>
          <w:rFonts w:ascii="Arial" w:hAnsi="Arial" w:cs="Arial" w:eastAsiaTheme="majorEastAsia"/>
          <w:color w:val="242526"/>
          <w:sz w:val="20"/>
          <w:szCs w:val="20"/>
        </w:rPr>
        <w:t>.</w:t>
      </w:r>
      <w:r w:rsidRPr="001F1F41" w:rsidR="00076957">
        <w:rPr>
          <w:rStyle w:val="font-16-2014-1812-1612-16"/>
          <w:rFonts w:ascii="Arial" w:hAnsi="Arial" w:cs="Arial" w:eastAsiaTheme="majorEastAsia"/>
          <w:color w:val="242526"/>
          <w:sz w:val="20"/>
          <w:szCs w:val="20"/>
        </w:rPr>
        <w:t xml:space="preserve">  If you want to change from paper to paperless, or stop receiving your paper bill in the mail, you can do that via Control Center.  </w:t>
      </w:r>
    </w:p>
    <w:p w:rsidR="00135230" w:rsidP="00BA7BE7" w:rsidRDefault="00135230" w14:paraId="6BAE24E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p>
    <w:p w:rsidRPr="00BA7BE7" w:rsidR="00BA7BE7" w:rsidP="00BA7BE7" w:rsidRDefault="00BA7BE7" w14:paraId="24527C1B" w14:textId="36516576">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Paper Bills</w:t>
      </w:r>
    </w:p>
    <w:p w:rsidRPr="00BA7BE7" w:rsidR="00BA7BE7" w:rsidP="00BA7BE7" w:rsidRDefault="00BA7BE7" w14:paraId="0B6FE583" w14:textId="5C84FFAA">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Unless you </w:t>
      </w:r>
      <w:r w:rsidRPr="00BA7BE7" w:rsidR="00135230">
        <w:rPr>
          <w:rFonts w:ascii="Arial" w:hAnsi="Arial" w:eastAsia="Times New Roman" w:cs="Arial"/>
          <w:color w:val="000000"/>
          <w:kern w:val="0"/>
          <w:sz w:val="20"/>
          <w:szCs w:val="20"/>
          <w14:ligatures w14:val="none"/>
        </w:rPr>
        <w:t xml:space="preserve">specify </w:t>
      </w:r>
      <w:r w:rsidRPr="00BA7BE7">
        <w:rPr>
          <w:rFonts w:ascii="Arial" w:hAnsi="Arial" w:eastAsia="Times New Roman" w:cs="Arial"/>
          <w:color w:val="000000"/>
          <w:kern w:val="0"/>
          <w:sz w:val="20"/>
          <w:szCs w:val="20"/>
          <w14:ligatures w14:val="none"/>
        </w:rPr>
        <w:t xml:space="preserve">otherwise, paper bills will be </w:t>
      </w:r>
      <w:r w:rsidR="007F09C5">
        <w:rPr>
          <w:rFonts w:ascii="Arial" w:hAnsi="Arial" w:eastAsia="Times New Roman" w:cs="Arial"/>
          <w:color w:val="000000"/>
          <w:kern w:val="0"/>
          <w:sz w:val="20"/>
          <w:szCs w:val="20"/>
          <w14:ligatures w14:val="none"/>
        </w:rPr>
        <w:t>provided</w:t>
      </w:r>
      <w:r w:rsidRPr="00BA7BE7">
        <w:rPr>
          <w:rFonts w:ascii="Arial" w:hAnsi="Arial" w:eastAsia="Times New Roman" w:cs="Arial"/>
          <w:color w:val="000000"/>
          <w:kern w:val="0"/>
          <w:sz w:val="20"/>
          <w:szCs w:val="20"/>
          <w14:ligatures w14:val="none"/>
        </w:rPr>
        <w:t>. The paper bill</w:t>
      </w:r>
      <w:r w:rsidR="003325CA">
        <w:rPr>
          <w:rFonts w:ascii="Arial" w:hAnsi="Arial" w:eastAsia="Times New Roman" w:cs="Arial"/>
          <w:color w:val="000000"/>
          <w:kern w:val="0"/>
          <w:sz w:val="20"/>
          <w:szCs w:val="20"/>
          <w14:ligatures w14:val="none"/>
        </w:rPr>
        <w:t xml:space="preserve"> or PDF downloadable document via </w:t>
      </w:r>
      <w:proofErr w:type="spellStart"/>
      <w:r w:rsidR="003325CA">
        <w:rPr>
          <w:rFonts w:ascii="Arial" w:hAnsi="Arial" w:eastAsia="Times New Roman" w:cs="Arial"/>
          <w:color w:val="000000"/>
          <w:kern w:val="0"/>
          <w:sz w:val="20"/>
          <w:szCs w:val="20"/>
          <w14:ligatures w14:val="none"/>
        </w:rPr>
        <w:t>Contol</w:t>
      </w:r>
      <w:proofErr w:type="spellEnd"/>
      <w:r w:rsidR="003325CA">
        <w:rPr>
          <w:rFonts w:ascii="Arial" w:hAnsi="Arial" w:eastAsia="Times New Roman" w:cs="Arial"/>
          <w:color w:val="000000"/>
          <w:kern w:val="0"/>
          <w:sz w:val="20"/>
          <w:szCs w:val="20"/>
          <w14:ligatures w14:val="none"/>
        </w:rPr>
        <w:t xml:space="preserve"> Center</w:t>
      </w:r>
      <w:r w:rsidRPr="00BA7BE7">
        <w:rPr>
          <w:rFonts w:ascii="Arial" w:hAnsi="Arial" w:eastAsia="Times New Roman" w:cs="Arial"/>
          <w:color w:val="000000"/>
          <w:kern w:val="0"/>
          <w:sz w:val="20"/>
          <w:szCs w:val="20"/>
          <w14:ligatures w14:val="none"/>
        </w:rPr>
        <w:t>, is considered the CenturyLink Official Bill of Record.</w:t>
      </w:r>
    </w:p>
    <w:p w:rsidRPr="00BA7BE7" w:rsidR="00BA7BE7" w:rsidP="00BA7BE7" w:rsidRDefault="00BA7BE7" w14:paraId="5EC493E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EDI</w:t>
      </w:r>
    </w:p>
    <w:p w:rsidRPr="00BA7BE7" w:rsidR="00BA7BE7" w:rsidP="00BA7BE7" w:rsidRDefault="00BA7BE7" w14:paraId="366BD3EC" w14:textId="24C29A77">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Another billing media option is Electronic Data Interchange (EDI). EDI is a series of standards for transmitting billing data electronically between companies in a structured data format. To receive and process EDI you must utilize the </w:t>
      </w:r>
      <w:proofErr w:type="gramStart"/>
      <w:r w:rsidRPr="00BA7BE7">
        <w:rPr>
          <w:rFonts w:ascii="Arial" w:hAnsi="Arial" w:eastAsia="Times New Roman" w:cs="Arial"/>
          <w:color w:val="000000"/>
          <w:kern w:val="0"/>
          <w:sz w:val="20"/>
          <w:szCs w:val="20"/>
          <w14:ligatures w14:val="none"/>
        </w:rPr>
        <w:t>811 transaction</w:t>
      </w:r>
      <w:proofErr w:type="gramEnd"/>
      <w:r w:rsidRPr="00BA7BE7">
        <w:rPr>
          <w:rFonts w:ascii="Arial" w:hAnsi="Arial" w:eastAsia="Times New Roman" w:cs="Arial"/>
          <w:color w:val="000000"/>
          <w:kern w:val="0"/>
          <w:sz w:val="20"/>
          <w:szCs w:val="20"/>
          <w14:ligatures w14:val="none"/>
        </w:rPr>
        <w:t xml:space="preserve"> set, and you must have an EDI "translator" to translate the EDI data into a format your system can process. EDI can be delivered using one of the following methods that you select, </w:t>
      </w:r>
      <w:r w:rsidR="00266A2F">
        <w:rPr>
          <w:rFonts w:ascii="Arial" w:hAnsi="Arial" w:eastAsia="Times New Roman" w:cs="Arial"/>
          <w:color w:val="000000"/>
          <w:kern w:val="0"/>
          <w:sz w:val="20"/>
          <w:szCs w:val="20"/>
          <w14:ligatures w14:val="none"/>
        </w:rPr>
        <w:t xml:space="preserve">SFTP or FTP SSL/TLS to your server, pulling via SFTP from a Lumen Server or by Lumen sending via </w:t>
      </w:r>
      <w:proofErr w:type="gramStart"/>
      <w:r w:rsidR="00266A2F">
        <w:rPr>
          <w:rFonts w:ascii="Arial" w:hAnsi="Arial" w:eastAsia="Times New Roman" w:cs="Arial"/>
          <w:color w:val="000000"/>
          <w:kern w:val="0"/>
          <w:sz w:val="20"/>
          <w:szCs w:val="20"/>
          <w14:ligatures w14:val="none"/>
        </w:rPr>
        <w:t>a AS2</w:t>
      </w:r>
      <w:proofErr w:type="gramEnd"/>
      <w:r w:rsidR="00266A2F">
        <w:rPr>
          <w:rFonts w:ascii="Arial" w:hAnsi="Arial" w:eastAsia="Times New Roman" w:cs="Arial"/>
          <w:color w:val="000000"/>
          <w:kern w:val="0"/>
          <w:sz w:val="20"/>
          <w:szCs w:val="20"/>
          <w14:ligatures w14:val="none"/>
        </w:rPr>
        <w:t xml:space="preserve"> connection.</w:t>
      </w:r>
      <w:r w:rsidRPr="00BA7BE7">
        <w:rPr>
          <w:rFonts w:ascii="Arial" w:hAnsi="Arial" w:eastAsia="Times New Roman" w:cs="Arial"/>
          <w:color w:val="000000"/>
          <w:kern w:val="0"/>
          <w:sz w:val="20"/>
          <w:szCs w:val="20"/>
          <w14:ligatures w14:val="none"/>
        </w:rPr>
        <w:t xml:space="preserve"> </w:t>
      </w:r>
      <w:r w:rsidRPr="00346202">
        <w:rPr>
          <w:rFonts w:ascii="Arial" w:hAnsi="Arial" w:eastAsia="Times New Roman" w:cs="Arial"/>
          <w:color w:val="000000"/>
          <w:kern w:val="0"/>
          <w:sz w:val="20"/>
          <w:szCs w:val="20"/>
          <w14:ligatures w14:val="none"/>
        </w:rPr>
        <w:t>More information regarding NDM, FTPS,   and FTP can be found at </w:t>
      </w:r>
      <w:hyperlink w:history="1" r:id="rId17">
        <w:r w:rsidRPr="00346202">
          <w:rPr>
            <w:rFonts w:ascii="Arial" w:hAnsi="Arial" w:eastAsia="Times New Roman" w:cs="Arial"/>
            <w:color w:val="006BBD"/>
            <w:kern w:val="0"/>
            <w:sz w:val="20"/>
            <w:szCs w:val="20"/>
            <w:u w:val="single"/>
            <w14:ligatures w14:val="none"/>
          </w:rPr>
          <w:t>CenturyLink Interconnect OSS Electronic Access</w:t>
        </w:r>
      </w:hyperlink>
      <w:r w:rsidRPr="00346202">
        <w:rPr>
          <w:rFonts w:ascii="Arial" w:hAnsi="Arial" w:eastAsia="Times New Roman" w:cs="Arial"/>
          <w:color w:val="000000"/>
          <w:kern w:val="0"/>
          <w:sz w:val="20"/>
          <w:szCs w:val="20"/>
          <w14:ligatures w14:val="none"/>
        </w:rPr>
        <w:t>.</w:t>
      </w:r>
      <w:r w:rsidRPr="00BA7BE7">
        <w:rPr>
          <w:rFonts w:ascii="Arial" w:hAnsi="Arial" w:eastAsia="Times New Roman" w:cs="Arial"/>
          <w:color w:val="000000"/>
          <w:kern w:val="0"/>
          <w:sz w:val="20"/>
          <w:szCs w:val="20"/>
          <w14:ligatures w14:val="none"/>
        </w:rPr>
        <w:t xml:space="preserve"> </w:t>
      </w:r>
    </w:p>
    <w:p w:rsidRPr="00BA7BE7" w:rsidR="00BA7BE7" w:rsidP="00BA7BE7" w:rsidRDefault="00BA7BE7" w14:paraId="61ADE2FE" w14:textId="6E88F15E">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The EDI bill can be selected as the CenturyLink Official Bill of Record instead of paper. When you choose the EDI bill as your CenturyLink Official Bill of Record, </w:t>
      </w:r>
      <w:r w:rsidR="007E7B3D">
        <w:rPr>
          <w:rFonts w:ascii="Arial" w:hAnsi="Arial" w:eastAsia="Times New Roman" w:cs="Arial"/>
          <w:color w:val="000000"/>
          <w:kern w:val="0"/>
          <w:sz w:val="20"/>
          <w:szCs w:val="20"/>
          <w14:ligatures w14:val="none"/>
        </w:rPr>
        <w:t xml:space="preserve">upon request </w:t>
      </w:r>
      <w:r w:rsidRPr="00BA7BE7">
        <w:rPr>
          <w:rFonts w:ascii="Arial" w:hAnsi="Arial" w:eastAsia="Times New Roman" w:cs="Arial"/>
          <w:color w:val="000000"/>
          <w:kern w:val="0"/>
          <w:sz w:val="20"/>
          <w:szCs w:val="20"/>
          <w14:ligatures w14:val="none"/>
        </w:rPr>
        <w:t>the paper bill can be optionally/partially suppressed.</w:t>
      </w:r>
    </w:p>
    <w:p w:rsidRPr="004D4392" w:rsidR="00BA7BE7" w:rsidP="00BA7BE7" w:rsidRDefault="00BA7BE7" w14:paraId="66EA1771" w14:textId="3A46C10D">
      <w:pPr>
        <w:shd w:val="clear" w:color="auto" w:fill="FFFFFF"/>
        <w:spacing w:before="150" w:after="225" w:line="240" w:lineRule="auto"/>
        <w:rPr>
          <w:rFonts w:ascii="Arial" w:hAnsi="Arial" w:eastAsia="Times New Roman" w:cs="Arial"/>
          <w:b/>
          <w:bCs/>
          <w:color w:val="000000"/>
          <w:kern w:val="0"/>
          <w:sz w:val="20"/>
          <w:szCs w:val="20"/>
          <w14:ligatures w14:val="none"/>
        </w:rPr>
      </w:pPr>
      <w:r w:rsidRPr="00BA7BE7">
        <w:rPr>
          <w:rFonts w:ascii="Arial" w:hAnsi="Arial" w:eastAsia="Times New Roman" w:cs="Arial"/>
          <w:color w:val="000000"/>
          <w:kern w:val="0"/>
          <w:sz w:val="20"/>
          <w:szCs w:val="20"/>
          <w14:ligatures w14:val="none"/>
        </w:rPr>
        <w:t>For additional information access the</w:t>
      </w:r>
      <w:r w:rsidR="009E06F1">
        <w:rPr>
          <w:rFonts w:ascii="Arial" w:hAnsi="Arial" w:eastAsia="Times New Roman" w:cs="Arial"/>
          <w:color w:val="000000"/>
          <w:kern w:val="0"/>
          <w:sz w:val="20"/>
          <w:szCs w:val="20"/>
          <w14:ligatures w14:val="none"/>
        </w:rPr>
        <w:t xml:space="preserve"> Electronic Data Interchange</w:t>
      </w:r>
      <w:r w:rsidRPr="00BA7BE7">
        <w:rPr>
          <w:rFonts w:ascii="Arial" w:hAnsi="Arial" w:eastAsia="Times New Roman" w:cs="Arial"/>
          <w:color w:val="000000"/>
          <w:kern w:val="0"/>
          <w:sz w:val="20"/>
          <w:szCs w:val="20"/>
          <w14:ligatures w14:val="none"/>
        </w:rPr>
        <w:t> </w:t>
      </w:r>
      <w:r w:rsidRPr="00C564A5" w:rsidR="00C564A5">
        <w:rPr>
          <w:rFonts w:ascii="Arial" w:hAnsi="Arial" w:eastAsia="Times New Roman" w:cs="Arial"/>
          <w:color w:val="000000"/>
          <w:kern w:val="0"/>
          <w:sz w:val="20"/>
          <w:szCs w:val="20"/>
          <w14:ligatures w14:val="none"/>
        </w:rPr>
        <w:t>(</w:t>
      </w:r>
      <w:r w:rsidRPr="00C564A5">
        <w:rPr>
          <w:rFonts w:ascii="Arial" w:hAnsi="Arial" w:eastAsia="Times New Roman" w:cs="Arial"/>
          <w:color w:val="000000"/>
          <w:kern w:val="0"/>
          <w:sz w:val="20"/>
          <w:szCs w:val="20"/>
          <w14:ligatures w14:val="none"/>
        </w:rPr>
        <w:t>EDI</w:t>
      </w:r>
      <w:r w:rsidRPr="00C564A5" w:rsidR="00C564A5">
        <w:rPr>
          <w:rFonts w:ascii="Arial" w:hAnsi="Arial" w:eastAsia="Times New Roman" w:cs="Arial"/>
          <w:color w:val="000000"/>
          <w:kern w:val="0"/>
          <w:sz w:val="20"/>
          <w:szCs w:val="20"/>
          <w14:ligatures w14:val="none"/>
        </w:rPr>
        <w:t>)</w:t>
      </w:r>
      <w:r w:rsidR="00C564A5">
        <w:rPr>
          <w:rFonts w:ascii="Arial" w:hAnsi="Arial" w:eastAsia="Times New Roman" w:cs="Arial"/>
          <w:color w:val="000000"/>
          <w:kern w:val="0"/>
          <w:sz w:val="20"/>
          <w:szCs w:val="20"/>
          <w14:ligatures w14:val="none"/>
        </w:rPr>
        <w:t>.</w:t>
      </w:r>
      <w:r w:rsidRPr="00C564A5" w:rsidR="000102F7">
        <w:rPr>
          <w:rFonts w:ascii="Arial" w:hAnsi="Arial" w:eastAsia="Times New Roman" w:cs="Arial"/>
          <w:color w:val="000000"/>
          <w:kern w:val="0"/>
          <w:sz w:val="20"/>
          <w:szCs w:val="20"/>
          <w14:ligatures w14:val="none"/>
        </w:rPr>
        <w:t xml:space="preserve"> </w:t>
      </w:r>
    </w:p>
    <w:p w:rsidRPr="00BA7BE7" w:rsidR="00BA7BE7" w:rsidP="00BA7BE7" w:rsidRDefault="00BA7BE7" w14:paraId="19646A8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BA7BE7">
        <w:rPr>
          <w:rFonts w:ascii="Arial" w:hAnsi="Arial" w:eastAsia="Times New Roman" w:cs="Arial"/>
          <w:b/>
          <w:bCs/>
          <w:color w:val="000000"/>
          <w:kern w:val="0"/>
          <w:sz w:val="26"/>
          <w:szCs w:val="26"/>
          <w14:ligatures w14:val="none"/>
        </w:rPr>
        <w:t>Pricing</w:t>
      </w:r>
    </w:p>
    <w:p w:rsidRPr="00BA7BE7" w:rsidR="00BA7BE7" w:rsidP="00BA7BE7" w:rsidRDefault="00BA7BE7" w14:paraId="3C56A17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Rates</w:t>
      </w:r>
    </w:p>
    <w:p w:rsidR="00470477" w:rsidP="00BA7BE7" w:rsidRDefault="00470477" w14:paraId="09B93A08" w14:textId="77777777">
      <w:pPr>
        <w:shd w:val="clear" w:color="auto" w:fill="FFFFFF"/>
        <w:spacing w:before="75" w:after="75" w:line="240" w:lineRule="auto"/>
        <w:outlineLvl w:val="2"/>
        <w:rPr>
          <w:rStyle w:val="ui-provider"/>
        </w:rPr>
      </w:pPr>
      <w:r>
        <w:rPr>
          <w:rStyle w:val="ui-provider"/>
        </w:rPr>
        <w:t>Cost Dockets are state-mandated rates, determined by each state Public Utilities Commission (PUC) or state regulatory agencies. You will be notified of Cost Docket rate changes when the rates in a specific Interconnection Agreement are updated. You can request a copy of the updated Interconnection Agreement from your CenturyLink Service Manager.</w:t>
      </w:r>
    </w:p>
    <w:p w:rsidR="00470477" w:rsidP="00BA7BE7" w:rsidRDefault="00470477" w14:paraId="291F072B" w14:textId="77777777">
      <w:pPr>
        <w:shd w:val="clear" w:color="auto" w:fill="FFFFFF"/>
        <w:spacing w:before="75" w:after="75" w:line="240" w:lineRule="auto"/>
        <w:outlineLvl w:val="2"/>
        <w:rPr>
          <w:rStyle w:val="ui-provider"/>
        </w:rPr>
      </w:pPr>
    </w:p>
    <w:p w:rsidRPr="00BA7BE7" w:rsidR="00BA7BE7" w:rsidP="00BA7BE7" w:rsidRDefault="00BA7BE7" w14:paraId="1ED03666" w14:textId="21F402E0">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BA7BE7">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457"/>
        <w:gridCol w:w="7887"/>
      </w:tblGrid>
      <w:tr w:rsidRPr="00BA7BE7" w:rsidR="007933DF" w:rsidTr="00BA7BE7" w14:paraId="48A2ADA3"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A7BE7" w:rsidR="00BA7BE7" w:rsidP="00BA7BE7" w:rsidRDefault="00BA7BE7" w14:paraId="34C3B5F5" w14:textId="77777777">
            <w:pPr>
              <w:spacing w:after="0" w:line="240" w:lineRule="auto"/>
              <w:rPr>
                <w:rFonts w:ascii="Arial" w:hAnsi="Arial" w:eastAsia="Times New Roman" w:cs="Arial"/>
                <w:b/>
                <w:bCs/>
                <w:color w:val="000000"/>
                <w:kern w:val="0"/>
                <w:sz w:val="20"/>
                <w:szCs w:val="20"/>
                <w14:ligatures w14:val="none"/>
              </w:rPr>
            </w:pPr>
            <w:r w:rsidRPr="00BA7BE7">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A7BE7" w:rsidR="00BA7BE7" w:rsidP="00BA7BE7" w:rsidRDefault="00BA7BE7" w14:paraId="532835BE" w14:textId="77777777">
            <w:pPr>
              <w:spacing w:after="0" w:line="240" w:lineRule="auto"/>
              <w:rPr>
                <w:rFonts w:ascii="Arial" w:hAnsi="Arial" w:eastAsia="Times New Roman" w:cs="Arial"/>
                <w:b/>
                <w:bCs/>
                <w:color w:val="000000"/>
                <w:kern w:val="0"/>
                <w:sz w:val="20"/>
                <w:szCs w:val="20"/>
                <w14:ligatures w14:val="none"/>
              </w:rPr>
            </w:pPr>
            <w:r w:rsidRPr="00BA7BE7">
              <w:rPr>
                <w:rFonts w:ascii="Arial" w:hAnsi="Arial" w:eastAsia="Times New Roman" w:cs="Arial"/>
                <w:b/>
                <w:bCs/>
                <w:color w:val="000000"/>
                <w:kern w:val="0"/>
                <w:sz w:val="20"/>
                <w:szCs w:val="20"/>
                <w14:ligatures w14:val="none"/>
              </w:rPr>
              <w:t>Benefits</w:t>
            </w:r>
          </w:p>
        </w:tc>
      </w:tr>
      <w:tr w:rsidRPr="00BA7BE7" w:rsidR="007933DF" w:rsidTr="00BA7BE7" w14:paraId="6E918CA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23EC2A79"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Summary Billing</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362618C8" w14:textId="2C780C43">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Allows you to </w:t>
            </w:r>
            <w:r w:rsidR="004B7753">
              <w:rPr>
                <w:rFonts w:ascii="Arial" w:hAnsi="Arial" w:eastAsia="Times New Roman" w:cs="Arial"/>
                <w:color w:val="000000"/>
                <w:kern w:val="0"/>
                <w:sz w:val="20"/>
                <w:szCs w:val="20"/>
                <w14:ligatures w14:val="none"/>
              </w:rPr>
              <w:t xml:space="preserve">have multiple </w:t>
            </w:r>
            <w:r w:rsidR="00991354">
              <w:rPr>
                <w:rFonts w:ascii="Arial" w:hAnsi="Arial" w:eastAsia="Times New Roman" w:cs="Arial"/>
                <w:color w:val="000000"/>
                <w:kern w:val="0"/>
                <w:sz w:val="20"/>
                <w:szCs w:val="20"/>
                <w14:ligatures w14:val="none"/>
              </w:rPr>
              <w:t xml:space="preserve">individual services on a single invoice.  </w:t>
            </w:r>
            <w:r w:rsidR="007933DF">
              <w:rPr>
                <w:rFonts w:ascii="Arial" w:hAnsi="Arial" w:eastAsia="Times New Roman" w:cs="Arial"/>
                <w:color w:val="000000"/>
                <w:kern w:val="0"/>
                <w:sz w:val="20"/>
                <w:szCs w:val="20"/>
                <w14:ligatures w14:val="none"/>
              </w:rPr>
              <w:t xml:space="preserve">One </w:t>
            </w:r>
            <w:r w:rsidR="0063218E">
              <w:rPr>
                <w:rFonts w:ascii="Arial" w:hAnsi="Arial" w:eastAsia="Times New Roman" w:cs="Arial"/>
                <w:color w:val="000000"/>
                <w:kern w:val="0"/>
                <w:sz w:val="20"/>
                <w:szCs w:val="20"/>
                <w14:ligatures w14:val="none"/>
              </w:rPr>
              <w:t>billing account is set up per state.</w:t>
            </w:r>
          </w:p>
        </w:tc>
      </w:tr>
    </w:tbl>
    <w:p w:rsidR="00EA0208" w:rsidP="00BA7BE7" w:rsidRDefault="00EA0208" w14:paraId="3BF0138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p>
    <w:p w:rsidR="00BA7BE7" w:rsidP="00BA7BE7" w:rsidRDefault="00BA7BE7" w14:paraId="19BE48FA" w14:textId="0919C03A">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Implementation</w:t>
      </w:r>
    </w:p>
    <w:p w:rsidRPr="00BA7BE7" w:rsidR="00EA0208" w:rsidP="00BA7BE7" w:rsidRDefault="00EA0208" w14:paraId="6BD2D1E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p>
    <w:p w:rsidRPr="00BA7BE7" w:rsidR="00BA7BE7" w:rsidP="00BA7BE7" w:rsidRDefault="00BA7BE7" w14:paraId="34025512" w14:textId="147B3385">
      <w:pPr>
        <w:shd w:val="clear" w:color="auto" w:fill="FFFFFF"/>
        <w:spacing w:after="0"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Billing Account Number (BAN) Establishment</w:t>
      </w:r>
    </w:p>
    <w:p w:rsidR="00BA7BE7" w:rsidP="00BA7BE7" w:rsidRDefault="00BA7BE7" w14:paraId="58865A7F" w14:textId="67427A3B">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A requirement prior to any </w:t>
      </w:r>
      <w:hyperlink w:history="1" r:id="rId18">
        <w:r w:rsidRPr="00BA7BE7">
          <w:rPr>
            <w:rFonts w:ascii="Arial" w:hAnsi="Arial" w:eastAsia="Times New Roman" w:cs="Arial"/>
            <w:color w:val="006BBD"/>
            <w:kern w:val="0"/>
            <w:sz w:val="20"/>
            <w:szCs w:val="20"/>
            <w:u w:val="single"/>
            <w14:ligatures w14:val="none"/>
          </w:rPr>
          <w:t>Local Service Request (LSR)</w:t>
        </w:r>
      </w:hyperlink>
      <w:r w:rsidRPr="00BA7BE7">
        <w:rPr>
          <w:rFonts w:ascii="Arial" w:hAnsi="Arial" w:eastAsia="Times New Roman" w:cs="Arial"/>
          <w:color w:val="000000"/>
          <w:kern w:val="0"/>
          <w:sz w:val="20"/>
          <w:szCs w:val="20"/>
          <w14:ligatures w14:val="none"/>
        </w:rPr>
        <w:t xml:space="preserve"> activity is the establishment of the </w:t>
      </w:r>
      <w:r w:rsidR="00E95980">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Billing Account Number (BAN). The </w:t>
      </w:r>
      <w:r w:rsidR="00E95980">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BAN will be established 30 to 45 days after the New Customer Questionnaire is completed</w:t>
      </w:r>
      <w:r w:rsidR="001338B4">
        <w:rPr>
          <w:rFonts w:ascii="Arial" w:hAnsi="Arial" w:eastAsia="Times New Roman" w:cs="Arial"/>
          <w:color w:val="000000"/>
          <w:kern w:val="0"/>
          <w:sz w:val="20"/>
          <w:szCs w:val="20"/>
          <w14:ligatures w14:val="none"/>
        </w:rPr>
        <w:t xml:space="preserve"> (one BAN per state)</w:t>
      </w:r>
      <w:r w:rsidRPr="00BA7BE7">
        <w:rPr>
          <w:rFonts w:ascii="Arial" w:hAnsi="Arial" w:eastAsia="Times New Roman" w:cs="Arial"/>
          <w:color w:val="000000"/>
          <w:kern w:val="0"/>
          <w:sz w:val="20"/>
          <w:szCs w:val="20"/>
          <w14:ligatures w14:val="none"/>
        </w:rPr>
        <w:t xml:space="preserve">, any required deposits paid. Once the BAN is established and a CenturyLink Billing Service Delivery Coordinator (SDC) is assigned to your account, you will be notified of the </w:t>
      </w:r>
      <w:r w:rsidR="001338B4">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BAN number</w:t>
      </w:r>
      <w:r w:rsidR="0063218E">
        <w:rPr>
          <w:rFonts w:ascii="Arial" w:hAnsi="Arial" w:eastAsia="Times New Roman" w:cs="Arial"/>
          <w:color w:val="000000"/>
          <w:kern w:val="0"/>
          <w:sz w:val="20"/>
          <w:szCs w:val="20"/>
          <w14:ligatures w14:val="none"/>
        </w:rPr>
        <w:t>(s)</w:t>
      </w:r>
      <w:r w:rsidRPr="00BA7BE7">
        <w:rPr>
          <w:rFonts w:ascii="Arial" w:hAnsi="Arial" w:eastAsia="Times New Roman" w:cs="Arial"/>
          <w:color w:val="000000"/>
          <w:kern w:val="0"/>
          <w:sz w:val="20"/>
          <w:szCs w:val="20"/>
          <w14:ligatures w14:val="none"/>
        </w:rPr>
        <w:t xml:space="preserve"> and the LSR activity can begin.</w:t>
      </w:r>
    </w:p>
    <w:p w:rsidRPr="00BA7BE7" w:rsidR="00EA0208" w:rsidP="00BA7BE7" w:rsidRDefault="00EA0208" w14:paraId="3FB7BCBF" w14:textId="77777777">
      <w:pPr>
        <w:shd w:val="clear" w:color="auto" w:fill="FFFFFF"/>
        <w:spacing w:after="0" w:line="240" w:lineRule="auto"/>
        <w:rPr>
          <w:rFonts w:ascii="Arial" w:hAnsi="Arial" w:eastAsia="Times New Roman" w:cs="Arial"/>
          <w:color w:val="000000"/>
          <w:kern w:val="0"/>
          <w:sz w:val="20"/>
          <w:szCs w:val="20"/>
          <w14:ligatures w14:val="none"/>
        </w:rPr>
      </w:pPr>
    </w:p>
    <w:p w:rsidRPr="00BA7BE7" w:rsidR="00BA7BE7" w:rsidP="00BA7BE7" w:rsidRDefault="00BA7BE7" w14:paraId="354A9480" w14:textId="54E4C8D2">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 xml:space="preserve">Overview of </w:t>
      </w:r>
      <w:r w:rsidR="00222EBA">
        <w:rPr>
          <w:rFonts w:ascii="Arial" w:hAnsi="Arial" w:eastAsia="Times New Roman" w:cs="Arial"/>
          <w:b/>
          <w:bCs/>
          <w:color w:val="000000"/>
          <w:kern w:val="0"/>
          <w:sz w:val="21"/>
          <w:szCs w:val="21"/>
          <w14:ligatures w14:val="none"/>
        </w:rPr>
        <w:t>Ensemble</w:t>
      </w:r>
      <w:r w:rsidRPr="00BA7BE7">
        <w:rPr>
          <w:rFonts w:ascii="Arial" w:hAnsi="Arial" w:eastAsia="Times New Roman" w:cs="Arial"/>
          <w:b/>
          <w:bCs/>
          <w:color w:val="000000"/>
          <w:kern w:val="0"/>
          <w:sz w:val="21"/>
          <w:szCs w:val="21"/>
          <w14:ligatures w14:val="none"/>
        </w:rPr>
        <w:t xml:space="preserve"> Billing</w:t>
      </w:r>
    </w:p>
    <w:p w:rsidRPr="00BA7BE7" w:rsidR="00BA7BE7" w:rsidP="00BA7BE7" w:rsidRDefault="00BA7BE7" w14:paraId="092FCE97" w14:textId="5CF08D9F">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When you submit </w:t>
      </w:r>
      <w:proofErr w:type="gramStart"/>
      <w:r w:rsidRPr="00BA7BE7">
        <w:rPr>
          <w:rFonts w:ascii="Arial" w:hAnsi="Arial" w:eastAsia="Times New Roman" w:cs="Arial"/>
          <w:color w:val="000000"/>
          <w:kern w:val="0"/>
          <w:sz w:val="20"/>
          <w:szCs w:val="20"/>
          <w14:ligatures w14:val="none"/>
        </w:rPr>
        <w:t>a</w:t>
      </w:r>
      <w:proofErr w:type="gramEnd"/>
      <w:r w:rsidRPr="00BA7BE7">
        <w:rPr>
          <w:rFonts w:ascii="Arial" w:hAnsi="Arial" w:eastAsia="Times New Roman" w:cs="Arial"/>
          <w:color w:val="000000"/>
          <w:kern w:val="0"/>
          <w:sz w:val="20"/>
          <w:szCs w:val="20"/>
          <w14:ligatures w14:val="none"/>
        </w:rPr>
        <w:t xml:space="preserve"> LSR, CenturyLink will complete the requested work and send the service order(s) information to the </w:t>
      </w:r>
      <w:r w:rsidR="00222EBA">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billing system. You will receive a daily report of completed orders.</w:t>
      </w:r>
    </w:p>
    <w:p w:rsidRPr="00BA7BE7" w:rsidR="00BA7BE7" w:rsidP="00BA7BE7" w:rsidRDefault="00BA7BE7" w14:paraId="0A153367" w14:textId="65F44B69">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Once the </w:t>
      </w:r>
      <w:r w:rsidR="00222EBA">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billing system receives the completed service order(s), it does the following:</w:t>
      </w:r>
    </w:p>
    <w:p w:rsidRPr="00BA7BE7" w:rsidR="00BA7BE7" w:rsidP="00BA7BE7" w:rsidRDefault="00BA7BE7" w14:paraId="6A61A0E6" w14:textId="795EC4A5">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Rates each </w:t>
      </w:r>
      <w:r w:rsidR="003B13AE">
        <w:rPr>
          <w:rFonts w:ascii="Arial" w:hAnsi="Arial" w:eastAsia="Times New Roman" w:cs="Arial"/>
          <w:color w:val="000000"/>
          <w:kern w:val="0"/>
          <w:sz w:val="20"/>
          <w:szCs w:val="20"/>
          <w14:ligatures w14:val="none"/>
        </w:rPr>
        <w:t xml:space="preserve">service </w:t>
      </w:r>
      <w:r w:rsidR="0000534C">
        <w:rPr>
          <w:rFonts w:ascii="Arial" w:hAnsi="Arial" w:eastAsia="Times New Roman" w:cs="Arial"/>
          <w:color w:val="000000"/>
          <w:kern w:val="0"/>
          <w:sz w:val="20"/>
          <w:szCs w:val="20"/>
          <w14:ligatures w14:val="none"/>
        </w:rPr>
        <w:t>installed</w:t>
      </w:r>
      <w:r w:rsidR="003B13AE">
        <w:rPr>
          <w:rFonts w:ascii="Arial" w:hAnsi="Arial" w:eastAsia="Times New Roman" w:cs="Arial"/>
          <w:color w:val="000000"/>
          <w:kern w:val="0"/>
          <w:sz w:val="20"/>
          <w:szCs w:val="20"/>
          <w14:ligatures w14:val="none"/>
        </w:rPr>
        <w:t xml:space="preserve"> using Price Plans and Feature Codes </w:t>
      </w:r>
      <w:r w:rsidRPr="00BA7BE7">
        <w:rPr>
          <w:rFonts w:ascii="Arial" w:hAnsi="Arial" w:eastAsia="Times New Roman" w:cs="Arial"/>
          <w:color w:val="000000"/>
          <w:kern w:val="0"/>
          <w:sz w:val="20"/>
          <w:szCs w:val="20"/>
          <w14:ligatures w14:val="none"/>
        </w:rPr>
        <w:t>based on tariff information and/or information from your Interconnection</w:t>
      </w:r>
      <w:r w:rsidR="003B13AE">
        <w:rPr>
          <w:rFonts w:ascii="Arial" w:hAnsi="Arial" w:eastAsia="Times New Roman" w:cs="Arial"/>
          <w:color w:val="000000"/>
          <w:kern w:val="0"/>
          <w:sz w:val="20"/>
          <w:szCs w:val="20"/>
          <w14:ligatures w14:val="none"/>
        </w:rPr>
        <w:t xml:space="preserve"> or Commercial</w:t>
      </w:r>
      <w:r w:rsidRPr="00BA7BE7">
        <w:rPr>
          <w:rFonts w:ascii="Arial" w:hAnsi="Arial" w:eastAsia="Times New Roman" w:cs="Arial"/>
          <w:color w:val="000000"/>
          <w:kern w:val="0"/>
          <w:sz w:val="20"/>
          <w:szCs w:val="20"/>
          <w14:ligatures w14:val="none"/>
        </w:rPr>
        <w:t xml:space="preserve"> Agreement</w:t>
      </w:r>
      <w:r w:rsidR="0000534C">
        <w:rPr>
          <w:rFonts w:ascii="Arial" w:hAnsi="Arial" w:eastAsia="Times New Roman" w:cs="Arial"/>
          <w:color w:val="000000"/>
          <w:kern w:val="0"/>
          <w:sz w:val="20"/>
          <w:szCs w:val="20"/>
          <w14:ligatures w14:val="none"/>
        </w:rPr>
        <w:t>.</w:t>
      </w:r>
    </w:p>
    <w:p w:rsidRPr="00BA7BE7" w:rsidR="00BA7BE7" w:rsidP="00BA7BE7" w:rsidRDefault="00BA7BE7" w14:paraId="3E669762"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Updates the accounts to ensure all information is correct including end-user toll </w:t>
      </w:r>
      <w:proofErr w:type="gramStart"/>
      <w:r w:rsidRPr="00BA7BE7">
        <w:rPr>
          <w:rFonts w:ascii="Arial" w:hAnsi="Arial" w:eastAsia="Times New Roman" w:cs="Arial"/>
          <w:color w:val="000000"/>
          <w:kern w:val="0"/>
          <w:sz w:val="20"/>
          <w:szCs w:val="20"/>
          <w14:ligatures w14:val="none"/>
        </w:rPr>
        <w:t>usage</w:t>
      </w:r>
      <w:proofErr w:type="gramEnd"/>
    </w:p>
    <w:p w:rsidRPr="00BA7BE7" w:rsidR="00BA7BE7" w:rsidP="00BA7BE7" w:rsidRDefault="00BA7BE7" w14:paraId="00CA5FCD" w14:textId="3A801C3B">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Updates the CenturyLink Customer Service Record (CSR) when the account is processed for billing</w:t>
      </w:r>
      <w:r w:rsidR="00353B2C">
        <w:rPr>
          <w:rFonts w:ascii="Arial" w:hAnsi="Arial" w:eastAsia="Times New Roman" w:cs="Arial"/>
          <w:color w:val="000000"/>
          <w:kern w:val="0"/>
          <w:sz w:val="20"/>
          <w:szCs w:val="20"/>
          <w14:ligatures w14:val="none"/>
        </w:rPr>
        <w:t>.</w:t>
      </w:r>
    </w:p>
    <w:p w:rsidR="00BA7BE7" w:rsidP="00E920D1" w:rsidRDefault="001E4B02" w14:paraId="6EC9DCBD" w14:textId="615CB476">
      <w:pPr>
        <w:numPr>
          <w:ilvl w:val="1"/>
          <w:numId w:val="5"/>
        </w:numPr>
        <w:shd w:val="clear" w:color="auto" w:fill="FFFFFF"/>
        <w:spacing w:before="75" w:after="75" w:line="240" w:lineRule="auto"/>
        <w:ind w:left="2347"/>
        <w:rPr>
          <w:rFonts w:ascii="Arial" w:hAnsi="Arial" w:eastAsia="Times New Roman" w:cs="Arial"/>
          <w:color w:val="000000"/>
          <w:kern w:val="0"/>
          <w:sz w:val="20"/>
          <w:szCs w:val="20"/>
          <w14:ligatures w14:val="none"/>
        </w:rPr>
      </w:pPr>
      <w:r>
        <w:rPr>
          <w:rFonts w:ascii="Arial" w:hAnsi="Arial" w:eastAsia="Times New Roman" w:cs="Arial"/>
          <w:color w:val="000000"/>
          <w:kern w:val="0"/>
          <w:sz w:val="20"/>
          <w:szCs w:val="20"/>
          <w14:ligatures w14:val="none"/>
        </w:rPr>
        <w:t xml:space="preserve">Ensemble </w:t>
      </w:r>
      <w:r w:rsidRPr="00BA7BE7" w:rsidR="00BA7BE7">
        <w:rPr>
          <w:rFonts w:ascii="Arial" w:hAnsi="Arial" w:eastAsia="Times New Roman" w:cs="Arial"/>
          <w:color w:val="000000"/>
          <w:kern w:val="0"/>
          <w:sz w:val="20"/>
          <w:szCs w:val="20"/>
          <w14:ligatures w14:val="none"/>
        </w:rPr>
        <w:t xml:space="preserve">will update </w:t>
      </w:r>
      <w:proofErr w:type="gramStart"/>
      <w:r w:rsidRPr="00BA7BE7" w:rsidR="00BA7BE7">
        <w:rPr>
          <w:rFonts w:ascii="Arial" w:hAnsi="Arial" w:eastAsia="Times New Roman" w:cs="Arial"/>
          <w:color w:val="000000"/>
          <w:kern w:val="0"/>
          <w:sz w:val="20"/>
          <w:szCs w:val="20"/>
          <w14:ligatures w14:val="none"/>
        </w:rPr>
        <w:t>a CenturyLink</w:t>
      </w:r>
      <w:proofErr w:type="gramEnd"/>
      <w:r w:rsidRPr="00BA7BE7" w:rsidR="00BA7BE7">
        <w:rPr>
          <w:rFonts w:ascii="Arial" w:hAnsi="Arial" w:eastAsia="Times New Roman" w:cs="Arial"/>
          <w:color w:val="000000"/>
          <w:kern w:val="0"/>
          <w:sz w:val="20"/>
          <w:szCs w:val="20"/>
          <w14:ligatures w14:val="none"/>
        </w:rPr>
        <w:t xml:space="preserve"> CSR within three to five business days. Exception would be if the service order should error. Errors are manually worked and once the error has been fixed, then the service order will take the three to five business days to post.</w:t>
      </w:r>
    </w:p>
    <w:p w:rsidR="00B65C9D" w:rsidP="00E920D1" w:rsidRDefault="00B65C9D" w14:paraId="06993C23" w14:textId="5FC7C392">
      <w:pPr>
        <w:numPr>
          <w:ilvl w:val="1"/>
          <w:numId w:val="5"/>
        </w:numPr>
        <w:shd w:val="clear" w:color="auto" w:fill="FFFFFF"/>
        <w:spacing w:before="75" w:after="75" w:line="240" w:lineRule="auto"/>
        <w:ind w:left="2347"/>
        <w:rPr>
          <w:rFonts w:ascii="Arial" w:hAnsi="Arial" w:eastAsia="Times New Roman" w:cs="Arial"/>
          <w:color w:val="000000"/>
          <w:kern w:val="0"/>
          <w:sz w:val="20"/>
          <w:szCs w:val="20"/>
          <w14:ligatures w14:val="none"/>
        </w:rPr>
      </w:pPr>
      <w:r>
        <w:rPr>
          <w:rFonts w:ascii="Arial" w:hAnsi="Arial" w:eastAsia="Times New Roman" w:cs="Arial"/>
          <w:color w:val="000000"/>
          <w:kern w:val="0"/>
          <w:sz w:val="20"/>
          <w:szCs w:val="20"/>
          <w14:ligatures w14:val="none"/>
        </w:rPr>
        <w:t xml:space="preserve">The CSR contains the </w:t>
      </w:r>
      <w:r w:rsidRPr="00EE0BE6">
        <w:rPr>
          <w:rFonts w:ascii="Arial" w:hAnsi="Arial" w:eastAsia="Times New Roman" w:cs="Arial"/>
          <w:color w:val="000000"/>
          <w:kern w:val="0"/>
          <w:sz w:val="20"/>
          <w:szCs w:val="20"/>
          <w14:ligatures w14:val="none"/>
        </w:rPr>
        <w:t>Working Telephone Number (WTN</w:t>
      </w:r>
      <w:proofErr w:type="gramStart"/>
      <w:r w:rsidRPr="00EE0BE6">
        <w:rPr>
          <w:rFonts w:ascii="Arial" w:hAnsi="Arial" w:eastAsia="Times New Roman" w:cs="Arial"/>
          <w:color w:val="000000"/>
          <w:kern w:val="0"/>
          <w:sz w:val="20"/>
          <w:szCs w:val="20"/>
          <w14:ligatures w14:val="none"/>
        </w:rPr>
        <w:t>)</w:t>
      </w:r>
      <w:proofErr w:type="gramEnd"/>
      <w:r>
        <w:rPr>
          <w:rFonts w:ascii="Arial" w:hAnsi="Arial" w:eastAsia="Times New Roman" w:cs="Arial"/>
          <w:color w:val="000000"/>
          <w:kern w:val="0"/>
          <w:sz w:val="20"/>
          <w:szCs w:val="20"/>
          <w14:ligatures w14:val="none"/>
        </w:rPr>
        <w:t xml:space="preserve"> or Product ID associated with the service that was installed</w:t>
      </w:r>
      <w:r w:rsidRPr="00EE0BE6">
        <w:rPr>
          <w:rFonts w:ascii="Arial" w:hAnsi="Arial" w:eastAsia="Times New Roman" w:cs="Arial"/>
          <w:color w:val="000000"/>
          <w:kern w:val="0"/>
          <w:sz w:val="20"/>
          <w:szCs w:val="20"/>
          <w14:ligatures w14:val="none"/>
        </w:rPr>
        <w:t>. This includes all bill, listing, service and/or feature information, per line, for each account. CSRs can be requested in </w:t>
      </w:r>
      <w:hyperlink w:history="1" r:id="rId19">
        <w:r w:rsidRPr="00EE0BE6">
          <w:rPr>
            <w:rFonts w:ascii="Arial" w:hAnsi="Arial" w:eastAsia="Times New Roman" w:cs="Arial"/>
            <w:color w:val="006BBD"/>
            <w:kern w:val="0"/>
            <w:sz w:val="20"/>
            <w:szCs w:val="20"/>
            <w:u w:val="single"/>
            <w14:ligatures w14:val="none"/>
          </w:rPr>
          <w:t>EASE VFO GUI </w:t>
        </w:r>
      </w:hyperlink>
      <w:r w:rsidRPr="00EE0BE6">
        <w:rPr>
          <w:rFonts w:ascii="Arial" w:hAnsi="Arial" w:eastAsia="Times New Roman" w:cs="Arial"/>
          <w:color w:val="000000"/>
          <w:kern w:val="0"/>
          <w:sz w:val="20"/>
          <w:szCs w:val="20"/>
          <w14:ligatures w14:val="none"/>
        </w:rPr>
        <w:t>or by </w:t>
      </w:r>
      <w:hyperlink w:history="1" r:id="rId20">
        <w:r w:rsidRPr="00EE0BE6">
          <w:rPr>
            <w:rFonts w:ascii="Arial" w:hAnsi="Arial" w:eastAsia="Times New Roman" w:cs="Arial"/>
            <w:color w:val="006BBD"/>
            <w:kern w:val="0"/>
            <w:sz w:val="20"/>
            <w:szCs w:val="20"/>
            <w:u w:val="single"/>
            <w14:ligatures w14:val="none"/>
          </w:rPr>
          <w:t>email to CSIE</w:t>
        </w:r>
      </w:hyperlink>
      <w:r w:rsidR="00353B2C">
        <w:rPr>
          <w:rFonts w:ascii="Arial" w:hAnsi="Arial" w:eastAsia="Times New Roman" w:cs="Arial"/>
          <w:color w:val="006BBD"/>
          <w:kern w:val="0"/>
          <w:sz w:val="20"/>
          <w:szCs w:val="20"/>
          <w:u w:val="single"/>
          <w14:ligatures w14:val="none"/>
        </w:rPr>
        <w:t>.</w:t>
      </w:r>
    </w:p>
    <w:p w:rsidR="00EB0748" w:rsidP="00781263" w:rsidRDefault="00177F35" w14:paraId="2887323B" w14:textId="18441D26">
      <w:pPr>
        <w:numPr>
          <w:ilvl w:val="3"/>
          <w:numId w:val="5"/>
        </w:numPr>
        <w:shd w:val="clear" w:color="auto" w:fill="FFFFFF"/>
        <w:spacing w:before="75" w:after="75" w:line="240" w:lineRule="auto"/>
        <w:rPr>
          <w:rFonts w:ascii="Arial" w:hAnsi="Arial" w:eastAsia="Times New Roman" w:cs="Arial"/>
          <w:color w:val="000000"/>
          <w:kern w:val="0"/>
          <w:sz w:val="20"/>
          <w:szCs w:val="20"/>
          <w14:ligatures w14:val="none"/>
        </w:rPr>
      </w:pPr>
      <w:r>
        <w:rPr>
          <w:rFonts w:ascii="Arial" w:hAnsi="Arial" w:eastAsia="Times New Roman" w:cs="Arial"/>
          <w:color w:val="000000"/>
          <w:kern w:val="0"/>
          <w:sz w:val="20"/>
          <w:szCs w:val="20"/>
          <w14:ligatures w14:val="none"/>
        </w:rPr>
        <w:t xml:space="preserve">When pulling CSR data using the EASE VFO VCSI (Virtual Customer Service </w:t>
      </w:r>
      <w:r w:rsidR="00385263">
        <w:rPr>
          <w:rFonts w:ascii="Arial" w:hAnsi="Arial" w:eastAsia="Times New Roman" w:cs="Arial"/>
          <w:color w:val="000000"/>
          <w:kern w:val="0"/>
          <w:sz w:val="20"/>
          <w:szCs w:val="20"/>
          <w14:ligatures w14:val="none"/>
        </w:rPr>
        <w:t>Information) the data is shown in USOC format.</w:t>
      </w:r>
    </w:p>
    <w:p w:rsidR="00385263" w:rsidP="00781263" w:rsidRDefault="00385263" w14:paraId="59782D2F" w14:textId="1C23E9DE">
      <w:pPr>
        <w:numPr>
          <w:ilvl w:val="3"/>
          <w:numId w:val="5"/>
        </w:numPr>
        <w:shd w:val="clear" w:color="auto" w:fill="FFFFFF"/>
        <w:spacing w:before="75" w:after="75" w:line="240" w:lineRule="auto"/>
        <w:rPr>
          <w:rFonts w:ascii="Arial" w:hAnsi="Arial" w:eastAsia="Times New Roman" w:cs="Arial"/>
          <w:color w:val="000000"/>
          <w:kern w:val="0"/>
          <w:sz w:val="20"/>
          <w:szCs w:val="20"/>
          <w14:ligatures w14:val="none"/>
        </w:rPr>
      </w:pPr>
      <w:r>
        <w:rPr>
          <w:rFonts w:ascii="Arial" w:hAnsi="Arial" w:eastAsia="Times New Roman" w:cs="Arial"/>
          <w:color w:val="000000"/>
          <w:kern w:val="0"/>
          <w:sz w:val="20"/>
          <w:szCs w:val="20"/>
          <w14:ligatures w14:val="none"/>
        </w:rPr>
        <w:t xml:space="preserve">When pulling the CSR billing data </w:t>
      </w:r>
      <w:r w:rsidR="005E6389">
        <w:rPr>
          <w:rFonts w:ascii="Arial" w:hAnsi="Arial" w:eastAsia="Times New Roman" w:cs="Arial"/>
          <w:color w:val="000000"/>
          <w:kern w:val="0"/>
          <w:sz w:val="20"/>
          <w:szCs w:val="20"/>
          <w14:ligatures w14:val="none"/>
        </w:rPr>
        <w:t xml:space="preserve">using the </w:t>
      </w:r>
      <w:r w:rsidR="006357EE">
        <w:rPr>
          <w:rFonts w:ascii="Arial" w:hAnsi="Arial" w:eastAsia="Times New Roman" w:cs="Arial"/>
          <w:color w:val="000000"/>
          <w:kern w:val="0"/>
          <w:sz w:val="20"/>
          <w:szCs w:val="20"/>
          <w14:ligatures w14:val="none"/>
        </w:rPr>
        <w:t>billing view option from EASE VFO (text type E), the data is shown using the price plans/feature</w:t>
      </w:r>
      <w:r w:rsidR="00012A88">
        <w:rPr>
          <w:rFonts w:ascii="Arial" w:hAnsi="Arial" w:eastAsia="Times New Roman" w:cs="Arial"/>
          <w:color w:val="000000"/>
          <w:kern w:val="0"/>
          <w:sz w:val="20"/>
          <w:szCs w:val="20"/>
          <w14:ligatures w14:val="none"/>
        </w:rPr>
        <w:t xml:space="preserve"> codes that are billed in Ensemble. </w:t>
      </w:r>
    </w:p>
    <w:p w:rsidRPr="00BA7BE7" w:rsidR="00012A88" w:rsidP="00BA7BE7" w:rsidRDefault="00012A88" w14:paraId="44607188" w14:textId="08828770">
      <w:pPr>
        <w:numPr>
          <w:ilvl w:val="1"/>
          <w:numId w:val="5"/>
        </w:numPr>
        <w:shd w:val="clear" w:color="auto" w:fill="FFFFFF"/>
        <w:spacing w:before="75" w:after="75" w:line="240" w:lineRule="auto"/>
        <w:ind w:left="2340"/>
        <w:rPr>
          <w:rFonts w:ascii="Arial" w:hAnsi="Arial" w:eastAsia="Times New Roman" w:cs="Arial"/>
          <w:color w:val="000000"/>
          <w:kern w:val="0"/>
          <w:sz w:val="20"/>
          <w:szCs w:val="20"/>
          <w14:ligatures w14:val="none"/>
        </w:rPr>
      </w:pPr>
      <w:proofErr w:type="gramStart"/>
      <w:r>
        <w:rPr>
          <w:rFonts w:ascii="Arial" w:hAnsi="Arial" w:eastAsia="Times New Roman" w:cs="Arial"/>
          <w:color w:val="000000"/>
          <w:kern w:val="0"/>
          <w:sz w:val="20"/>
          <w:szCs w:val="20"/>
          <w14:ligatures w14:val="none"/>
        </w:rPr>
        <w:t>All of</w:t>
      </w:r>
      <w:proofErr w:type="gramEnd"/>
      <w:r>
        <w:rPr>
          <w:rFonts w:ascii="Arial" w:hAnsi="Arial" w:eastAsia="Times New Roman" w:cs="Arial"/>
          <w:color w:val="000000"/>
          <w:kern w:val="0"/>
          <w:sz w:val="20"/>
          <w:szCs w:val="20"/>
          <w14:ligatures w14:val="none"/>
        </w:rPr>
        <w:t xml:space="preserve"> the customer bills are </w:t>
      </w:r>
      <w:r w:rsidR="001E0563">
        <w:rPr>
          <w:rFonts w:ascii="Arial" w:hAnsi="Arial" w:eastAsia="Times New Roman" w:cs="Arial"/>
          <w:color w:val="000000"/>
          <w:kern w:val="0"/>
          <w:sz w:val="20"/>
          <w:szCs w:val="20"/>
          <w14:ligatures w14:val="none"/>
        </w:rPr>
        <w:t>distributed using Price Plan/Feature Codes.</w:t>
      </w:r>
    </w:p>
    <w:p w:rsidRPr="00BA7BE7" w:rsidR="00BA7BE7" w:rsidP="00BA7BE7" w:rsidRDefault="00BA7BE7" w14:paraId="35110C75" w14:textId="7192B031">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You are billed out of the </w:t>
      </w:r>
      <w:r w:rsidR="00042F71">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billing system on a Summary </w:t>
      </w:r>
      <w:r w:rsidR="007E5EFF">
        <w:rPr>
          <w:rFonts w:ascii="Arial" w:hAnsi="Arial" w:eastAsia="Times New Roman" w:cs="Arial"/>
          <w:color w:val="000000"/>
          <w:kern w:val="0"/>
          <w:sz w:val="20"/>
          <w:szCs w:val="20"/>
          <w14:ligatures w14:val="none"/>
        </w:rPr>
        <w:t>BAN</w:t>
      </w:r>
      <w:r w:rsidRPr="00BA7BE7">
        <w:rPr>
          <w:rFonts w:ascii="Arial" w:hAnsi="Arial" w:eastAsia="Times New Roman" w:cs="Arial"/>
          <w:color w:val="000000"/>
          <w:kern w:val="0"/>
          <w:sz w:val="20"/>
          <w:szCs w:val="20"/>
          <w14:ligatures w14:val="none"/>
        </w:rPr>
        <w:t xml:space="preserve">. </w:t>
      </w:r>
      <w:r w:rsidR="007E5EFF">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provides one bill and payment document per month for </w:t>
      </w:r>
      <w:proofErr w:type="gramStart"/>
      <w:r w:rsidR="007E5EFF">
        <w:rPr>
          <w:rFonts w:ascii="Arial" w:hAnsi="Arial" w:eastAsia="Times New Roman" w:cs="Arial"/>
          <w:color w:val="000000"/>
          <w:kern w:val="0"/>
          <w:sz w:val="20"/>
          <w:szCs w:val="20"/>
          <w14:ligatures w14:val="none"/>
        </w:rPr>
        <w:t>all of</w:t>
      </w:r>
      <w:proofErr w:type="gramEnd"/>
      <w:r w:rsidR="007E5EFF">
        <w:rPr>
          <w:rFonts w:ascii="Arial" w:hAnsi="Arial" w:eastAsia="Times New Roman" w:cs="Arial"/>
          <w:color w:val="000000"/>
          <w:kern w:val="0"/>
          <w:sz w:val="20"/>
          <w:szCs w:val="20"/>
          <w14:ligatures w14:val="none"/>
        </w:rPr>
        <w:t xml:space="preserve"> the services</w:t>
      </w:r>
      <w:r w:rsidR="00514E5B">
        <w:rPr>
          <w:rFonts w:ascii="Arial" w:hAnsi="Arial" w:eastAsia="Times New Roman" w:cs="Arial"/>
          <w:color w:val="000000"/>
          <w:kern w:val="0"/>
          <w:sz w:val="20"/>
          <w:szCs w:val="20"/>
          <w14:ligatures w14:val="none"/>
        </w:rPr>
        <w:t xml:space="preserve"> on the account</w:t>
      </w:r>
      <w:r w:rsidRPr="00BA7BE7">
        <w:rPr>
          <w:rFonts w:ascii="Arial" w:hAnsi="Arial" w:eastAsia="Times New Roman" w:cs="Arial"/>
          <w:color w:val="000000"/>
          <w:kern w:val="0"/>
          <w:sz w:val="20"/>
          <w:szCs w:val="20"/>
          <w14:ligatures w14:val="none"/>
        </w:rPr>
        <w:t xml:space="preserve">, within the same state (mixed Numbering Plan Areas (NPAs) acceptable). The </w:t>
      </w:r>
      <w:r w:rsidR="00514E5B">
        <w:rPr>
          <w:rFonts w:ascii="Arial" w:hAnsi="Arial" w:eastAsia="Times New Roman" w:cs="Arial"/>
          <w:color w:val="000000"/>
          <w:kern w:val="0"/>
          <w:sz w:val="20"/>
          <w:szCs w:val="20"/>
          <w14:ligatures w14:val="none"/>
        </w:rPr>
        <w:t>BAN</w:t>
      </w:r>
      <w:r w:rsidRPr="00BA7BE7">
        <w:rPr>
          <w:rFonts w:ascii="Arial" w:hAnsi="Arial" w:eastAsia="Times New Roman" w:cs="Arial"/>
          <w:color w:val="000000"/>
          <w:kern w:val="0"/>
          <w:sz w:val="20"/>
          <w:szCs w:val="20"/>
          <w14:ligatures w14:val="none"/>
        </w:rPr>
        <w:t xml:space="preserve"> contains </w:t>
      </w:r>
      <w:r w:rsidR="00514E5B">
        <w:rPr>
          <w:rFonts w:ascii="Arial" w:hAnsi="Arial" w:eastAsia="Times New Roman" w:cs="Arial"/>
          <w:color w:val="000000"/>
          <w:kern w:val="0"/>
          <w:sz w:val="20"/>
          <w:szCs w:val="20"/>
          <w14:ligatures w14:val="none"/>
        </w:rPr>
        <w:t>Product IDs</w:t>
      </w:r>
      <w:r w:rsidRPr="00BA7BE7">
        <w:rPr>
          <w:rFonts w:ascii="Arial" w:hAnsi="Arial" w:eastAsia="Times New Roman" w:cs="Arial"/>
          <w:color w:val="000000"/>
          <w:kern w:val="0"/>
          <w:sz w:val="20"/>
          <w:szCs w:val="20"/>
          <w14:ligatures w14:val="none"/>
        </w:rPr>
        <w:t xml:space="preserve"> for each end-user </w:t>
      </w:r>
      <w:r w:rsidR="004D128C">
        <w:rPr>
          <w:rFonts w:ascii="Arial" w:hAnsi="Arial" w:eastAsia="Times New Roman" w:cs="Arial"/>
          <w:color w:val="000000"/>
          <w:kern w:val="0"/>
          <w:sz w:val="20"/>
          <w:szCs w:val="20"/>
          <w14:ligatures w14:val="none"/>
        </w:rPr>
        <w:t>service</w:t>
      </w:r>
      <w:r w:rsidRPr="00BA7BE7">
        <w:rPr>
          <w:rFonts w:ascii="Arial" w:hAnsi="Arial" w:eastAsia="Times New Roman" w:cs="Arial"/>
          <w:color w:val="000000"/>
          <w:kern w:val="0"/>
          <w:sz w:val="20"/>
          <w:szCs w:val="20"/>
          <w14:ligatures w14:val="none"/>
        </w:rPr>
        <w:t xml:space="preserve"> and depicts detailed charges associated with each</w:t>
      </w:r>
      <w:r w:rsidR="004D128C">
        <w:rPr>
          <w:rFonts w:ascii="Arial" w:hAnsi="Arial" w:eastAsia="Times New Roman" w:cs="Arial"/>
          <w:color w:val="000000"/>
          <w:kern w:val="0"/>
          <w:sz w:val="20"/>
          <w:szCs w:val="20"/>
          <w14:ligatures w14:val="none"/>
        </w:rPr>
        <w:t xml:space="preserve"> Product ID</w:t>
      </w:r>
      <w:r w:rsidRPr="00BA7BE7">
        <w:rPr>
          <w:rFonts w:ascii="Arial" w:hAnsi="Arial" w:eastAsia="Times New Roman" w:cs="Arial"/>
          <w:color w:val="000000"/>
          <w:kern w:val="0"/>
          <w:sz w:val="20"/>
          <w:szCs w:val="20"/>
          <w14:ligatures w14:val="none"/>
        </w:rPr>
        <w:t xml:space="preserve">. </w:t>
      </w:r>
      <w:r w:rsidR="004D128C">
        <w:rPr>
          <w:rFonts w:ascii="Arial" w:hAnsi="Arial" w:eastAsia="Times New Roman" w:cs="Arial"/>
          <w:color w:val="000000"/>
          <w:kern w:val="0"/>
          <w:sz w:val="20"/>
          <w:szCs w:val="20"/>
          <w14:ligatures w14:val="none"/>
        </w:rPr>
        <w:t>Taxes are shown on the bill at the account level</w:t>
      </w:r>
      <w:r w:rsidR="004F0410">
        <w:rPr>
          <w:rFonts w:ascii="Arial" w:hAnsi="Arial" w:eastAsia="Times New Roman" w:cs="Arial"/>
          <w:color w:val="000000"/>
          <w:kern w:val="0"/>
          <w:sz w:val="20"/>
          <w:szCs w:val="20"/>
          <w14:ligatures w14:val="none"/>
        </w:rPr>
        <w:t xml:space="preserve"> and not the individual Product ID.</w:t>
      </w:r>
    </w:p>
    <w:p w:rsidRPr="00BA7BE7" w:rsidR="00BA7BE7" w:rsidP="00BA7BE7" w:rsidRDefault="00BA7BE7" w14:paraId="6A17B5F3" w14:textId="37383BFA">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If you have more than 6000 end-users in one state, CenturyLink </w:t>
      </w:r>
      <w:r w:rsidR="00421C16">
        <w:rPr>
          <w:rFonts w:ascii="Arial" w:hAnsi="Arial" w:eastAsia="Times New Roman" w:cs="Arial"/>
          <w:color w:val="000000"/>
          <w:kern w:val="0"/>
          <w:sz w:val="20"/>
          <w:szCs w:val="20"/>
          <w14:ligatures w14:val="none"/>
        </w:rPr>
        <w:t>may</w:t>
      </w:r>
      <w:r w:rsidRPr="00BA7BE7">
        <w:rPr>
          <w:rFonts w:ascii="Arial" w:hAnsi="Arial" w:eastAsia="Times New Roman" w:cs="Arial"/>
          <w:color w:val="000000"/>
          <w:kern w:val="0"/>
          <w:sz w:val="20"/>
          <w:szCs w:val="20"/>
          <w14:ligatures w14:val="none"/>
        </w:rPr>
        <w:t xml:space="preserve"> establish a new Summary </w:t>
      </w:r>
      <w:r w:rsidR="000637E4">
        <w:rPr>
          <w:rFonts w:ascii="Arial" w:hAnsi="Arial" w:eastAsia="Times New Roman" w:cs="Arial"/>
          <w:color w:val="000000"/>
          <w:kern w:val="0"/>
          <w:sz w:val="20"/>
          <w:szCs w:val="20"/>
          <w14:ligatures w14:val="none"/>
        </w:rPr>
        <w:t>BAN</w:t>
      </w:r>
      <w:r w:rsidRPr="00BA7BE7">
        <w:rPr>
          <w:rFonts w:ascii="Arial" w:hAnsi="Arial" w:eastAsia="Times New Roman" w:cs="Arial"/>
          <w:color w:val="000000"/>
          <w:kern w:val="0"/>
          <w:sz w:val="20"/>
          <w:szCs w:val="20"/>
          <w14:ligatures w14:val="none"/>
        </w:rPr>
        <w:t xml:space="preserve">. Your Service Delivery Coordinator (SDC) will notify </w:t>
      </w:r>
      <w:proofErr w:type="gramStart"/>
      <w:r w:rsidRPr="00BA7BE7">
        <w:rPr>
          <w:rFonts w:ascii="Arial" w:hAnsi="Arial" w:eastAsia="Times New Roman" w:cs="Arial"/>
          <w:color w:val="000000"/>
          <w:kern w:val="0"/>
          <w:sz w:val="20"/>
          <w:szCs w:val="20"/>
          <w14:ligatures w14:val="none"/>
        </w:rPr>
        <w:t>you</w:t>
      </w:r>
      <w:proofErr w:type="gramEnd"/>
      <w:r w:rsidRPr="00BA7BE7">
        <w:rPr>
          <w:rFonts w:ascii="Arial" w:hAnsi="Arial" w:eastAsia="Times New Roman" w:cs="Arial"/>
          <w:color w:val="000000"/>
          <w:kern w:val="0"/>
          <w:sz w:val="20"/>
          <w:szCs w:val="20"/>
          <w14:ligatures w14:val="none"/>
        </w:rPr>
        <w:t xml:space="preserve"> a minimum of three business days prior to the new Summary </w:t>
      </w:r>
      <w:r w:rsidR="000637E4">
        <w:rPr>
          <w:rFonts w:ascii="Arial" w:hAnsi="Arial" w:eastAsia="Times New Roman" w:cs="Arial"/>
          <w:color w:val="000000"/>
          <w:kern w:val="0"/>
          <w:sz w:val="20"/>
          <w:szCs w:val="20"/>
          <w14:ligatures w14:val="none"/>
        </w:rPr>
        <w:t>BAN</w:t>
      </w:r>
      <w:r w:rsidRPr="00BA7BE7">
        <w:rPr>
          <w:rFonts w:ascii="Arial" w:hAnsi="Arial" w:eastAsia="Times New Roman" w:cs="Arial"/>
          <w:color w:val="000000"/>
          <w:kern w:val="0"/>
          <w:sz w:val="20"/>
          <w:szCs w:val="20"/>
          <w14:ligatures w14:val="none"/>
        </w:rPr>
        <w:t xml:space="preserve"> effective date. Once a new Summary </w:t>
      </w:r>
      <w:r w:rsidR="000637E4">
        <w:rPr>
          <w:rFonts w:ascii="Arial" w:hAnsi="Arial" w:eastAsia="Times New Roman" w:cs="Arial"/>
          <w:color w:val="000000"/>
          <w:kern w:val="0"/>
          <w:sz w:val="20"/>
          <w:szCs w:val="20"/>
          <w14:ligatures w14:val="none"/>
        </w:rPr>
        <w:t>BAN</w:t>
      </w:r>
      <w:r w:rsidRPr="00BA7BE7">
        <w:rPr>
          <w:rFonts w:ascii="Arial" w:hAnsi="Arial" w:eastAsia="Times New Roman" w:cs="Arial"/>
          <w:color w:val="000000"/>
          <w:kern w:val="0"/>
          <w:sz w:val="20"/>
          <w:szCs w:val="20"/>
          <w14:ligatures w14:val="none"/>
        </w:rPr>
        <w:t xml:space="preserve"> account number has been established, any new end-user accounts should not be assigned to an old Summary </w:t>
      </w:r>
      <w:r w:rsidR="000637E4">
        <w:rPr>
          <w:rFonts w:ascii="Arial" w:hAnsi="Arial" w:eastAsia="Times New Roman" w:cs="Arial"/>
          <w:color w:val="000000"/>
          <w:kern w:val="0"/>
          <w:sz w:val="20"/>
          <w:szCs w:val="20"/>
          <w14:ligatures w14:val="none"/>
        </w:rPr>
        <w:t>BAN</w:t>
      </w:r>
      <w:r w:rsidRPr="00BA7BE7">
        <w:rPr>
          <w:rFonts w:ascii="Arial" w:hAnsi="Arial" w:eastAsia="Times New Roman" w:cs="Arial"/>
          <w:color w:val="000000"/>
          <w:kern w:val="0"/>
          <w:sz w:val="20"/>
          <w:szCs w:val="20"/>
          <w14:ligatures w14:val="none"/>
        </w:rPr>
        <w:t xml:space="preserve">. Your CenturyLink Billing SDC will advise you when you have reached the limit and will advise you of the new Summary </w:t>
      </w:r>
      <w:r w:rsidR="000637E4">
        <w:rPr>
          <w:rFonts w:ascii="Arial" w:hAnsi="Arial" w:eastAsia="Times New Roman" w:cs="Arial"/>
          <w:color w:val="000000"/>
          <w:kern w:val="0"/>
          <w:sz w:val="20"/>
          <w:szCs w:val="20"/>
          <w14:ligatures w14:val="none"/>
        </w:rPr>
        <w:t>BAN</w:t>
      </w:r>
      <w:r w:rsidRPr="00BA7BE7">
        <w:rPr>
          <w:rFonts w:ascii="Arial" w:hAnsi="Arial" w:eastAsia="Times New Roman" w:cs="Arial"/>
          <w:color w:val="000000"/>
          <w:kern w:val="0"/>
          <w:sz w:val="20"/>
          <w:szCs w:val="20"/>
          <w14:ligatures w14:val="none"/>
        </w:rPr>
        <w:t xml:space="preserve">. </w:t>
      </w:r>
      <w:r w:rsidRPr="00D9523C">
        <w:rPr>
          <w:rFonts w:ascii="Arial" w:hAnsi="Arial" w:eastAsia="Times New Roman" w:cs="Arial"/>
          <w:color w:val="000000"/>
          <w:kern w:val="0"/>
          <w:sz w:val="20"/>
          <w:szCs w:val="20"/>
          <w14:ligatures w14:val="none"/>
        </w:rPr>
        <w:t>The new Summary account number will be assigned for new services and changes as the order flows into CenturyLink via EASE.</w:t>
      </w:r>
    </w:p>
    <w:p w:rsidRPr="00BA7BE7" w:rsidR="00BA7BE7" w:rsidP="00BA7BE7" w:rsidRDefault="00EC3443" w14:paraId="46F5388F" w14:textId="058DE4C9">
      <w:pPr>
        <w:shd w:val="clear" w:color="auto" w:fill="FFFFFF"/>
        <w:spacing w:before="150" w:after="225" w:line="240" w:lineRule="auto"/>
        <w:rPr>
          <w:rFonts w:ascii="Arial" w:hAnsi="Arial" w:eastAsia="Times New Roman" w:cs="Arial"/>
          <w:color w:val="000000"/>
          <w:kern w:val="0"/>
          <w:sz w:val="20"/>
          <w:szCs w:val="20"/>
          <w14:ligatures w14:val="none"/>
        </w:rPr>
      </w:pPr>
      <w:r>
        <w:rPr>
          <w:rFonts w:ascii="Arial" w:hAnsi="Arial" w:eastAsia="Times New Roman" w:cs="Arial"/>
          <w:color w:val="000000"/>
          <w:kern w:val="0"/>
          <w:sz w:val="20"/>
          <w:szCs w:val="20"/>
          <w14:ligatures w14:val="none"/>
        </w:rPr>
        <w:t>Ensemble</w:t>
      </w:r>
      <w:r w:rsidRPr="00BA7BE7" w:rsidR="00BA7BE7">
        <w:rPr>
          <w:rFonts w:ascii="Arial" w:hAnsi="Arial" w:eastAsia="Times New Roman" w:cs="Arial"/>
          <w:color w:val="000000"/>
          <w:kern w:val="0"/>
          <w:sz w:val="20"/>
          <w:szCs w:val="20"/>
          <w14:ligatures w14:val="none"/>
        </w:rPr>
        <w:t xml:space="preserve"> identifies, formats, rates, and stores all billable call detail records until the time for the calls to be billed on the </w:t>
      </w:r>
      <w:r w:rsidR="00FB3C6F">
        <w:rPr>
          <w:rFonts w:ascii="Arial" w:hAnsi="Arial" w:eastAsia="Times New Roman" w:cs="Arial"/>
          <w:color w:val="000000"/>
          <w:kern w:val="0"/>
          <w:sz w:val="20"/>
          <w:szCs w:val="20"/>
          <w14:ligatures w14:val="none"/>
        </w:rPr>
        <w:t>Ensemble BAN</w:t>
      </w:r>
      <w:r w:rsidRPr="00BA7BE7" w:rsidR="00BA7BE7">
        <w:rPr>
          <w:rFonts w:ascii="Arial" w:hAnsi="Arial" w:eastAsia="Times New Roman" w:cs="Arial"/>
          <w:color w:val="000000"/>
          <w:kern w:val="0"/>
          <w:sz w:val="20"/>
          <w:szCs w:val="20"/>
          <w14:ligatures w14:val="none"/>
        </w:rPr>
        <w:t xml:space="preserve">. This only applies </w:t>
      </w:r>
      <w:proofErr w:type="gramStart"/>
      <w:r w:rsidRPr="00BA7BE7" w:rsidR="00BA7BE7">
        <w:rPr>
          <w:rFonts w:ascii="Arial" w:hAnsi="Arial" w:eastAsia="Times New Roman" w:cs="Arial"/>
          <w:color w:val="000000"/>
          <w:kern w:val="0"/>
          <w:sz w:val="20"/>
          <w:szCs w:val="20"/>
          <w14:ligatures w14:val="none"/>
        </w:rPr>
        <w:t>as long as</w:t>
      </w:r>
      <w:proofErr w:type="gramEnd"/>
      <w:r w:rsidRPr="00BA7BE7" w:rsidR="00BA7BE7">
        <w:rPr>
          <w:rFonts w:ascii="Arial" w:hAnsi="Arial" w:eastAsia="Times New Roman" w:cs="Arial"/>
          <w:color w:val="000000"/>
          <w:kern w:val="0"/>
          <w:sz w:val="20"/>
          <w:szCs w:val="20"/>
          <w14:ligatures w14:val="none"/>
        </w:rPr>
        <w:t xml:space="preserve"> CenturyLink is the underlying toll provider for all toll records of usage by your end-users.</w:t>
      </w:r>
    </w:p>
    <w:p w:rsidRPr="00BA7BE7" w:rsidR="00BA7BE7" w:rsidP="00BA7BE7" w:rsidRDefault="00BA7BE7" w14:paraId="4887A45C" w14:textId="55D27BFE">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Following usage processing, </w:t>
      </w:r>
      <w:r w:rsidR="00803FCF">
        <w:rPr>
          <w:rFonts w:ascii="Arial" w:hAnsi="Arial" w:eastAsia="Times New Roman" w:cs="Arial"/>
          <w:color w:val="000000"/>
          <w:kern w:val="0"/>
          <w:sz w:val="20"/>
          <w:szCs w:val="20"/>
          <w14:ligatures w14:val="none"/>
        </w:rPr>
        <w:t>Ensemble</w:t>
      </w:r>
      <w:r w:rsidRPr="00BA7BE7">
        <w:rPr>
          <w:rFonts w:ascii="Arial" w:hAnsi="Arial" w:eastAsia="Times New Roman" w:cs="Arial"/>
          <w:color w:val="000000"/>
          <w:kern w:val="0"/>
          <w:sz w:val="20"/>
          <w:szCs w:val="20"/>
          <w14:ligatures w14:val="none"/>
        </w:rPr>
        <w:t xml:space="preserve"> produces a </w:t>
      </w:r>
      <w:hyperlink w:history="1" r:id="rId21">
        <w:r w:rsidRPr="00BA7BE7">
          <w:rPr>
            <w:rFonts w:ascii="Arial" w:hAnsi="Arial" w:eastAsia="Times New Roman" w:cs="Arial"/>
            <w:color w:val="006BBD"/>
            <w:kern w:val="0"/>
            <w:sz w:val="20"/>
            <w:szCs w:val="20"/>
            <w:u w:val="single"/>
            <w14:ligatures w14:val="none"/>
          </w:rPr>
          <w:t>Daily Usage File (DUF)</w:t>
        </w:r>
      </w:hyperlink>
      <w:r w:rsidRPr="00BA7BE7">
        <w:rPr>
          <w:rFonts w:ascii="Arial" w:hAnsi="Arial" w:eastAsia="Times New Roman" w:cs="Arial"/>
          <w:color w:val="000000"/>
          <w:kern w:val="0"/>
          <w:sz w:val="20"/>
          <w:szCs w:val="20"/>
          <w14:ligatures w14:val="none"/>
        </w:rPr>
        <w:t>.</w:t>
      </w:r>
    </w:p>
    <w:p w:rsidRPr="00BA7BE7" w:rsidR="00BA7BE7" w:rsidP="00BA7BE7" w:rsidRDefault="00BA7BE7" w14:paraId="16B9322B" w14:textId="77777777">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If you have purchased Centrex Plus products, you can elect to receive a </w:t>
      </w:r>
      <w:hyperlink w:history="1" r:id="rId22">
        <w:r w:rsidRPr="00BA7BE7">
          <w:rPr>
            <w:rFonts w:ascii="Arial" w:hAnsi="Arial" w:eastAsia="Times New Roman" w:cs="Arial"/>
            <w:color w:val="006BBD"/>
            <w:kern w:val="0"/>
            <w:sz w:val="20"/>
            <w:szCs w:val="20"/>
            <w:u w:val="single"/>
            <w14:ligatures w14:val="none"/>
          </w:rPr>
          <w:t>Station Message Detail Recording (SMDR) file</w:t>
        </w:r>
      </w:hyperlink>
      <w:r w:rsidRPr="00BA7BE7">
        <w:rPr>
          <w:rFonts w:ascii="Arial" w:hAnsi="Arial" w:eastAsia="Times New Roman" w:cs="Arial"/>
          <w:color w:val="000000"/>
          <w:kern w:val="0"/>
          <w:sz w:val="20"/>
          <w:szCs w:val="20"/>
          <w14:ligatures w14:val="none"/>
        </w:rPr>
        <w:t>.</w:t>
      </w:r>
    </w:p>
    <w:p w:rsidRPr="00BA7BE7" w:rsidR="00BA7BE7" w:rsidP="00BA7BE7" w:rsidRDefault="00BA7BE7" w14:paraId="59C65FCE" w14:textId="194197DE">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CenturyLink will establish separate Summary </w:t>
      </w:r>
      <w:r w:rsidR="001F6BD8">
        <w:rPr>
          <w:rFonts w:ascii="Arial" w:hAnsi="Arial" w:eastAsia="Times New Roman" w:cs="Arial"/>
          <w:color w:val="000000"/>
          <w:kern w:val="0"/>
          <w:sz w:val="20"/>
          <w:szCs w:val="20"/>
          <w14:ligatures w14:val="none"/>
        </w:rPr>
        <w:t>BAN</w:t>
      </w:r>
      <w:r w:rsidR="004F11F1">
        <w:rPr>
          <w:rFonts w:ascii="Arial" w:hAnsi="Arial" w:eastAsia="Times New Roman" w:cs="Arial"/>
          <w:color w:val="000000"/>
          <w:kern w:val="0"/>
          <w:sz w:val="20"/>
          <w:szCs w:val="20"/>
          <w14:ligatures w14:val="none"/>
        </w:rPr>
        <w:t>s</w:t>
      </w:r>
      <w:r w:rsidRPr="00BA7BE7">
        <w:rPr>
          <w:rFonts w:ascii="Arial" w:hAnsi="Arial" w:eastAsia="Times New Roman" w:cs="Arial"/>
          <w:color w:val="000000"/>
          <w:kern w:val="0"/>
          <w:sz w:val="20"/>
          <w:szCs w:val="20"/>
          <w14:ligatures w14:val="none"/>
        </w:rPr>
        <w:t xml:space="preserve"> per state, for the following product groupings:</w:t>
      </w:r>
    </w:p>
    <w:p w:rsidRPr="00BA7BE7" w:rsidR="00BA7BE7" w:rsidP="00BA7BE7" w:rsidRDefault="00BA7BE7" w14:paraId="2A5646EA"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Resale (See Note below)</w:t>
      </w:r>
    </w:p>
    <w:p w:rsidRPr="00BA7BE7" w:rsidR="00BA7BE7" w:rsidP="00BA7BE7" w:rsidRDefault="00BA7BE7" w14:paraId="4AEB5A1F"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Unbundled Network Elements (UNE)</w:t>
      </w:r>
    </w:p>
    <w:p w:rsidRPr="00BA7BE7" w:rsidR="00BA7BE7" w:rsidP="00BA7BE7" w:rsidRDefault="00BA7BE7" w14:paraId="41ED2C4E"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Number Portability</w:t>
      </w:r>
    </w:p>
    <w:p w:rsidRPr="00BA7BE7" w:rsidR="00BA7BE7" w:rsidP="00BA7BE7" w:rsidRDefault="00BA7BE7" w14:paraId="42C98C65"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Public Access Line (PAL)</w:t>
      </w:r>
    </w:p>
    <w:p w:rsidRPr="00BA7BE7" w:rsidR="00BA7BE7" w:rsidP="00BA7BE7" w:rsidRDefault="00BA7BE7" w14:paraId="491BD349"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Shared Tenant</w:t>
      </w:r>
    </w:p>
    <w:p w:rsidRPr="00BA7BE7" w:rsidR="00BA7BE7" w:rsidP="00BA7BE7" w:rsidRDefault="00BA7BE7" w14:paraId="4B857421"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Commercial local exchange services products</w:t>
      </w:r>
    </w:p>
    <w:p w:rsidRPr="00BA7BE7" w:rsidR="00BA7BE7" w:rsidP="00BA7BE7" w:rsidRDefault="00BA7BE7" w14:paraId="59C5034F" w14:textId="77777777">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b/>
          <w:bCs/>
          <w:color w:val="000000"/>
          <w:kern w:val="0"/>
          <w:sz w:val="20"/>
          <w:szCs w:val="20"/>
          <w14:ligatures w14:val="none"/>
        </w:rPr>
        <w:t>NOTE:</w:t>
      </w:r>
      <w:r w:rsidRPr="00BA7BE7">
        <w:rPr>
          <w:rFonts w:ascii="Arial" w:hAnsi="Arial" w:eastAsia="Times New Roman" w:cs="Arial"/>
          <w:color w:val="000000"/>
          <w:kern w:val="0"/>
          <w:sz w:val="20"/>
          <w:szCs w:val="20"/>
          <w14:ligatures w14:val="none"/>
        </w:rPr>
        <w:t xml:space="preserve"> For the states of Oregon and Washington, the Resale Summary Bills will be separated </w:t>
      </w:r>
      <w:proofErr w:type="gramStart"/>
      <w:r w:rsidRPr="00BA7BE7">
        <w:rPr>
          <w:rFonts w:ascii="Arial" w:hAnsi="Arial" w:eastAsia="Times New Roman" w:cs="Arial"/>
          <w:color w:val="000000"/>
          <w:kern w:val="0"/>
          <w:sz w:val="20"/>
          <w:szCs w:val="20"/>
          <w14:ligatures w14:val="none"/>
        </w:rPr>
        <w:t>by</w:t>
      </w:r>
      <w:proofErr w:type="gramEnd"/>
      <w:r w:rsidRPr="00BA7BE7">
        <w:rPr>
          <w:rFonts w:ascii="Arial" w:hAnsi="Arial" w:eastAsia="Times New Roman" w:cs="Arial"/>
          <w:color w:val="000000"/>
          <w:kern w:val="0"/>
          <w:sz w:val="20"/>
          <w:szCs w:val="20"/>
          <w14:ligatures w14:val="none"/>
        </w:rPr>
        <w:t xml:space="preserve"> CenturyLink Business accounts and Residence accounts.</w:t>
      </w:r>
    </w:p>
    <w:p w:rsidR="00B65C9D" w:rsidP="00BA7BE7" w:rsidRDefault="00B65C9D" w14:paraId="3E9E26C6" w14:textId="77777777">
      <w:pPr>
        <w:shd w:val="clear" w:color="auto" w:fill="FFFFFF"/>
        <w:spacing w:after="0" w:line="240" w:lineRule="auto"/>
        <w:rPr>
          <w:rFonts w:ascii="Arial" w:hAnsi="Arial" w:eastAsia="Times New Roman" w:cs="Arial"/>
          <w:color w:val="000000"/>
          <w:kern w:val="0"/>
          <w:sz w:val="20"/>
          <w:szCs w:val="20"/>
          <w14:ligatures w14:val="none"/>
        </w:rPr>
      </w:pPr>
    </w:p>
    <w:p w:rsidRPr="00BA7BE7" w:rsidR="00DF4058" w:rsidP="00DF4058" w:rsidRDefault="00BA7BE7" w14:paraId="453E47C0" w14:textId="05B301E3">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To </w:t>
      </w:r>
      <w:r w:rsidR="00CE0F9B">
        <w:rPr>
          <w:rFonts w:ascii="Arial" w:hAnsi="Arial" w:eastAsia="Times New Roman" w:cs="Arial"/>
          <w:color w:val="000000"/>
          <w:kern w:val="0"/>
          <w:sz w:val="20"/>
          <w:szCs w:val="20"/>
          <w14:ligatures w14:val="none"/>
        </w:rPr>
        <w:t>obtain</w:t>
      </w:r>
      <w:r w:rsidRPr="00BA7BE7">
        <w:rPr>
          <w:rFonts w:ascii="Arial" w:hAnsi="Arial" w:eastAsia="Times New Roman" w:cs="Arial"/>
          <w:color w:val="000000"/>
          <w:kern w:val="0"/>
          <w:sz w:val="20"/>
          <w:szCs w:val="20"/>
          <w14:ligatures w14:val="none"/>
        </w:rPr>
        <w:t xml:space="preserve"> paper format CSRs </w:t>
      </w:r>
      <w:r w:rsidR="00CE0F9B">
        <w:rPr>
          <w:rFonts w:ascii="Arial" w:hAnsi="Arial" w:eastAsia="Times New Roman" w:cs="Arial"/>
          <w:color w:val="000000"/>
          <w:kern w:val="0"/>
          <w:sz w:val="20"/>
          <w:szCs w:val="20"/>
          <w14:ligatures w14:val="none"/>
        </w:rPr>
        <w:t xml:space="preserve">log into </w:t>
      </w:r>
      <w:proofErr w:type="gramStart"/>
      <w:r w:rsidR="00CE0F9B">
        <w:rPr>
          <w:rFonts w:ascii="Arial" w:hAnsi="Arial" w:eastAsia="Times New Roman" w:cs="Arial"/>
          <w:color w:val="000000"/>
          <w:kern w:val="0"/>
          <w:sz w:val="20"/>
          <w:szCs w:val="20"/>
          <w14:ligatures w14:val="none"/>
        </w:rPr>
        <w:t>Control</w:t>
      </w:r>
      <w:proofErr w:type="gramEnd"/>
      <w:r w:rsidR="00CE0F9B">
        <w:rPr>
          <w:rFonts w:ascii="Arial" w:hAnsi="Arial" w:eastAsia="Times New Roman" w:cs="Arial"/>
          <w:color w:val="000000"/>
          <w:kern w:val="0"/>
          <w:sz w:val="20"/>
          <w:szCs w:val="20"/>
          <w14:ligatures w14:val="none"/>
        </w:rPr>
        <w:t xml:space="preserve"> Center as they can be pulled on demand</w:t>
      </w:r>
      <w:r w:rsidR="009B72A7">
        <w:rPr>
          <w:rFonts w:ascii="Arial" w:hAnsi="Arial" w:eastAsia="Times New Roman" w:cs="Arial"/>
          <w:color w:val="000000"/>
          <w:kern w:val="0"/>
          <w:sz w:val="20"/>
          <w:szCs w:val="20"/>
          <w14:ligatures w14:val="none"/>
        </w:rPr>
        <w:t xml:space="preserve">. </w:t>
      </w:r>
      <w:r w:rsidR="00DF4058">
        <w:rPr>
          <w:rFonts w:ascii="Arial" w:hAnsi="Arial" w:eastAsia="Times New Roman" w:cs="Arial"/>
          <w:color w:val="000000"/>
          <w:kern w:val="0"/>
          <w:sz w:val="20"/>
          <w:szCs w:val="20"/>
          <w14:ligatures w14:val="none"/>
        </w:rPr>
        <w:t xml:space="preserve">If you are not signed up in Control Center, go to </w:t>
      </w:r>
      <w:hyperlink w:history="1" r:id="rId23">
        <w:r w:rsidRPr="001803AB" w:rsidR="00DF4058">
          <w:rPr>
            <w:rStyle w:val="Hyperlink"/>
            <w:rFonts w:ascii="Arial" w:hAnsi="Arial" w:cs="Arial"/>
            <w:color w:val="0047BB"/>
            <w:sz w:val="20"/>
            <w:szCs w:val="20"/>
          </w:rPr>
          <w:t>www.lumen.com/login/</w:t>
        </w:r>
      </w:hyperlink>
      <w:r w:rsidRPr="001803AB" w:rsidR="00DF4058">
        <w:rPr>
          <w:rStyle w:val="font-16-2014-1812-1612-16"/>
          <w:rFonts w:ascii="Arial" w:hAnsi="Arial" w:cs="Arial"/>
          <w:color w:val="242526"/>
          <w:sz w:val="20"/>
          <w:szCs w:val="20"/>
        </w:rPr>
        <w:t xml:space="preserve"> to get set up.</w:t>
      </w:r>
    </w:p>
    <w:p w:rsidR="00BA7BE7" w:rsidP="00BA7BE7" w:rsidRDefault="00BA7BE7" w14:paraId="4933E9E6" w14:textId="015364F9">
      <w:pPr>
        <w:shd w:val="clear" w:color="auto" w:fill="FFFFFF"/>
        <w:spacing w:after="0" w:line="240" w:lineRule="auto"/>
        <w:rPr>
          <w:rFonts w:ascii="Arial" w:hAnsi="Arial" w:eastAsia="Times New Roman" w:cs="Arial"/>
          <w:color w:val="000000"/>
          <w:kern w:val="0"/>
          <w:sz w:val="20"/>
          <w:szCs w:val="20"/>
          <w14:ligatures w14:val="none"/>
        </w:rPr>
      </w:pPr>
    </w:p>
    <w:p w:rsidRPr="00BA7BE7" w:rsidR="00040244" w:rsidP="00BA7BE7" w:rsidRDefault="00040244" w14:paraId="385346C5" w14:textId="77777777">
      <w:pPr>
        <w:shd w:val="clear" w:color="auto" w:fill="FFFFFF"/>
        <w:spacing w:after="0" w:line="240" w:lineRule="auto"/>
        <w:rPr>
          <w:rFonts w:ascii="Arial" w:hAnsi="Arial" w:eastAsia="Times New Roman" w:cs="Arial"/>
          <w:color w:val="000000"/>
          <w:kern w:val="0"/>
          <w:sz w:val="20"/>
          <w:szCs w:val="20"/>
          <w14:ligatures w14:val="none"/>
        </w:rPr>
      </w:pPr>
    </w:p>
    <w:p w:rsidRPr="00BA7BE7" w:rsidR="00BA7BE7" w:rsidP="00BA7BE7" w:rsidRDefault="00BA7BE7" w14:paraId="67A0FF88" w14:textId="50A32076">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To request ASCII format </w:t>
      </w:r>
      <w:proofErr w:type="gramStart"/>
      <w:r w:rsidRPr="00BA7BE7">
        <w:rPr>
          <w:rFonts w:ascii="Arial" w:hAnsi="Arial" w:eastAsia="Times New Roman" w:cs="Arial"/>
          <w:color w:val="000000"/>
          <w:kern w:val="0"/>
          <w:sz w:val="20"/>
          <w:szCs w:val="20"/>
          <w14:ligatures w14:val="none"/>
        </w:rPr>
        <w:t>CSRs</w:t>
      </w:r>
      <w:proofErr w:type="gramEnd"/>
      <w:r w:rsidRPr="00BA7BE7">
        <w:rPr>
          <w:rFonts w:ascii="Arial" w:hAnsi="Arial" w:eastAsia="Times New Roman" w:cs="Arial"/>
          <w:color w:val="000000"/>
          <w:kern w:val="0"/>
          <w:sz w:val="20"/>
          <w:szCs w:val="20"/>
          <w14:ligatures w14:val="none"/>
        </w:rPr>
        <w:t xml:space="preserve"> contact your </w:t>
      </w:r>
      <w:hyperlink w:history="1" r:id="rId24">
        <w:r w:rsidRPr="00BA7BE7">
          <w:rPr>
            <w:rFonts w:ascii="Arial" w:hAnsi="Arial" w:eastAsia="Times New Roman" w:cs="Arial"/>
            <w:color w:val="006BBD"/>
            <w:kern w:val="0"/>
            <w:sz w:val="20"/>
            <w:szCs w:val="20"/>
            <w:u w:val="single"/>
            <w14:ligatures w14:val="none"/>
          </w:rPr>
          <w:t>CenturyLink Service Manager</w:t>
        </w:r>
      </w:hyperlink>
      <w:r w:rsidRPr="00BA7BE7">
        <w:rPr>
          <w:rFonts w:ascii="Arial" w:hAnsi="Arial" w:eastAsia="Times New Roman" w:cs="Arial"/>
          <w:color w:val="000000"/>
          <w:kern w:val="0"/>
          <w:sz w:val="20"/>
          <w:szCs w:val="20"/>
          <w14:ligatures w14:val="none"/>
        </w:rPr>
        <w:t>.</w:t>
      </w:r>
    </w:p>
    <w:p w:rsidRPr="00BA7BE7" w:rsidR="00DF4058" w:rsidP="00DF4058" w:rsidRDefault="00BA7BE7" w14:paraId="381B4DAE" w14:textId="5D8B54BA">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The following table provides some basic examples of commonly found bill charges</w:t>
      </w:r>
      <w:r w:rsidR="00DF4058">
        <w:rPr>
          <w:rFonts w:ascii="Arial" w:hAnsi="Arial" w:eastAsia="Times New Roman" w:cs="Arial"/>
          <w:color w:val="000000"/>
          <w:kern w:val="0"/>
          <w:sz w:val="20"/>
          <w:szCs w:val="20"/>
          <w14:ligatures w14:val="none"/>
        </w:rPr>
        <w:t>.</w:t>
      </w:r>
    </w:p>
    <w:p w:rsidRPr="00BA7BE7" w:rsidR="00BA7BE7" w:rsidP="00BA7BE7" w:rsidRDefault="00BA7BE7" w14:paraId="17489236" w14:textId="0A7FDEA3">
      <w:pPr>
        <w:shd w:val="clear" w:color="auto" w:fill="FFFFFF"/>
        <w:spacing w:before="150" w:after="225" w:line="240" w:lineRule="auto"/>
        <w:rPr>
          <w:rFonts w:ascii="Arial" w:hAnsi="Arial" w:eastAsia="Times New Roman" w:cs="Arial"/>
          <w:color w:val="000000"/>
          <w:kern w:val="0"/>
          <w:sz w:val="20"/>
          <w:szCs w:val="20"/>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958"/>
        <w:gridCol w:w="6386"/>
      </w:tblGrid>
      <w:tr w:rsidRPr="00BA7BE7" w:rsidR="00BA7BE7" w:rsidTr="00BA7BE7" w14:paraId="60AEE3D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A7BE7" w:rsidR="00BA7BE7" w:rsidP="00BA7BE7" w:rsidRDefault="00BA7BE7" w14:paraId="561DD5B1" w14:textId="77777777">
            <w:pPr>
              <w:spacing w:after="0" w:line="240" w:lineRule="auto"/>
              <w:rPr>
                <w:rFonts w:ascii="Arial" w:hAnsi="Arial" w:eastAsia="Times New Roman" w:cs="Arial"/>
                <w:b/>
                <w:bCs/>
                <w:color w:val="000000"/>
                <w:kern w:val="0"/>
                <w:sz w:val="20"/>
                <w:szCs w:val="20"/>
                <w14:ligatures w14:val="none"/>
              </w:rPr>
            </w:pPr>
            <w:r w:rsidRPr="00BA7BE7">
              <w:rPr>
                <w:rFonts w:ascii="Arial" w:hAnsi="Arial" w:eastAsia="Times New Roman" w:cs="Arial"/>
                <w:b/>
                <w:bCs/>
                <w:color w:val="000000"/>
                <w:kern w:val="0"/>
                <w:sz w:val="20"/>
                <w:szCs w:val="20"/>
                <w14:ligatures w14:val="none"/>
              </w:rPr>
              <w:t>Charge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BA7BE7" w:rsidR="00BA7BE7" w:rsidP="00BA7BE7" w:rsidRDefault="00BA7BE7" w14:paraId="519BCA5B" w14:textId="77777777">
            <w:pPr>
              <w:spacing w:after="0" w:line="240" w:lineRule="auto"/>
              <w:rPr>
                <w:rFonts w:ascii="Arial" w:hAnsi="Arial" w:eastAsia="Times New Roman" w:cs="Arial"/>
                <w:b/>
                <w:bCs/>
                <w:color w:val="000000"/>
                <w:kern w:val="0"/>
                <w:sz w:val="20"/>
                <w:szCs w:val="20"/>
                <w14:ligatures w14:val="none"/>
              </w:rPr>
            </w:pPr>
            <w:r w:rsidRPr="00BA7BE7">
              <w:rPr>
                <w:rFonts w:ascii="Arial" w:hAnsi="Arial" w:eastAsia="Times New Roman" w:cs="Arial"/>
                <w:b/>
                <w:bCs/>
                <w:color w:val="000000"/>
                <w:kern w:val="0"/>
                <w:sz w:val="20"/>
                <w:szCs w:val="20"/>
                <w14:ligatures w14:val="none"/>
              </w:rPr>
              <w:t>Basic Description</w:t>
            </w:r>
          </w:p>
        </w:tc>
      </w:tr>
      <w:tr w:rsidRPr="00BA7BE7" w:rsidR="00BA7BE7" w:rsidTr="00BA7BE7" w14:paraId="10A7690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680041BB"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Fractional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6CE6895C"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Determining the daily rate in all three regions:</w:t>
            </w:r>
          </w:p>
          <w:p w:rsidRPr="00BA7BE7" w:rsidR="00BA7BE7" w:rsidP="00BA7BE7" w:rsidRDefault="00BA7BE7" w14:paraId="633073DF" w14:textId="77777777">
            <w:pPr>
              <w:numPr>
                <w:ilvl w:val="0"/>
                <w:numId w:val="21"/>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When </w:t>
            </w:r>
            <w:proofErr w:type="gramStart"/>
            <w:r w:rsidRPr="00BA7BE7">
              <w:rPr>
                <w:rFonts w:ascii="Arial" w:hAnsi="Arial" w:eastAsia="Times New Roman" w:cs="Arial"/>
                <w:color w:val="000000"/>
                <w:kern w:val="0"/>
                <w:sz w:val="20"/>
                <w:szCs w:val="20"/>
                <w14:ligatures w14:val="none"/>
              </w:rPr>
              <w:t>service</w:t>
            </w:r>
            <w:proofErr w:type="gramEnd"/>
            <w:r w:rsidRPr="00BA7BE7">
              <w:rPr>
                <w:rFonts w:ascii="Arial" w:hAnsi="Arial" w:eastAsia="Times New Roman" w:cs="Arial"/>
                <w:color w:val="000000"/>
                <w:kern w:val="0"/>
                <w:sz w:val="20"/>
                <w:szCs w:val="20"/>
                <w14:ligatures w14:val="none"/>
              </w:rPr>
              <w:t xml:space="preserve"> does not span an entire bill period (e.g., new connect or disconnect), the monthly recurring charge is prorated to bill or credit from the date the service was installed or disconnected. The pro-ration calculation </w:t>
            </w:r>
            <w:proofErr w:type="gramStart"/>
            <w:r w:rsidRPr="00BA7BE7">
              <w:rPr>
                <w:rFonts w:ascii="Arial" w:hAnsi="Arial" w:eastAsia="Times New Roman" w:cs="Arial"/>
                <w:color w:val="000000"/>
                <w:kern w:val="0"/>
                <w:sz w:val="20"/>
                <w:szCs w:val="20"/>
                <w14:ligatures w14:val="none"/>
              </w:rPr>
              <w:t>is:</w:t>
            </w:r>
            <w:proofErr w:type="gramEnd"/>
            <w:r w:rsidRPr="00BA7BE7">
              <w:rPr>
                <w:rFonts w:ascii="Arial" w:hAnsi="Arial" w:eastAsia="Times New Roman" w:cs="Arial"/>
                <w:color w:val="000000"/>
                <w:kern w:val="0"/>
                <w:sz w:val="20"/>
                <w:szCs w:val="20"/>
                <w14:ligatures w14:val="none"/>
              </w:rPr>
              <w:t xml:space="preserve"> rate per monthly recurring charge divided by 30 days equals the daily rate.</w:t>
            </w:r>
          </w:p>
          <w:p w:rsidRPr="00BA7BE7" w:rsidR="00BA7BE7" w:rsidP="00BA7BE7" w:rsidRDefault="00BA7BE7" w14:paraId="54DA301D" w14:textId="77777777">
            <w:pPr>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Determining the actual number of days billed:</w:t>
            </w:r>
          </w:p>
          <w:p w:rsidRPr="00BA7BE7" w:rsidR="00BA7BE7" w:rsidP="00BA7BE7" w:rsidRDefault="00BA7BE7" w14:paraId="5174BD46" w14:textId="77777777">
            <w:pPr>
              <w:numPr>
                <w:ilvl w:val="0"/>
                <w:numId w:val="22"/>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Calculating the number of days to bill (</w:t>
            </w:r>
            <w:proofErr w:type="spellStart"/>
            <w:r w:rsidRPr="00BA7BE7">
              <w:rPr>
                <w:rFonts w:ascii="Arial" w:hAnsi="Arial" w:eastAsia="Times New Roman" w:cs="Arial"/>
                <w:color w:val="000000"/>
                <w:kern w:val="0"/>
                <w:sz w:val="20"/>
                <w:szCs w:val="20"/>
                <w14:ligatures w14:val="none"/>
              </w:rPr>
              <w:t>fractionals</w:t>
            </w:r>
            <w:proofErr w:type="spellEnd"/>
            <w:r w:rsidRPr="00BA7BE7">
              <w:rPr>
                <w:rFonts w:ascii="Arial" w:hAnsi="Arial" w:eastAsia="Times New Roman" w:cs="Arial"/>
                <w:color w:val="000000"/>
                <w:kern w:val="0"/>
                <w:sz w:val="20"/>
                <w:szCs w:val="20"/>
                <w14:ligatures w14:val="none"/>
              </w:rPr>
              <w:t xml:space="preserve">) in the Eastern and Western Regions use the actual calendar days. For example, assume using October 29th as a new service </w:t>
            </w:r>
            <w:proofErr w:type="gramStart"/>
            <w:r w:rsidRPr="00BA7BE7">
              <w:rPr>
                <w:rFonts w:ascii="Arial" w:hAnsi="Arial" w:eastAsia="Times New Roman" w:cs="Arial"/>
                <w:color w:val="000000"/>
                <w:kern w:val="0"/>
                <w:sz w:val="20"/>
                <w:szCs w:val="20"/>
                <w14:ligatures w14:val="none"/>
              </w:rPr>
              <w:t>connect</w:t>
            </w:r>
            <w:proofErr w:type="gramEnd"/>
            <w:r w:rsidRPr="00BA7BE7">
              <w:rPr>
                <w:rFonts w:ascii="Arial" w:hAnsi="Arial" w:eastAsia="Times New Roman" w:cs="Arial"/>
                <w:color w:val="000000"/>
                <w:kern w:val="0"/>
                <w:sz w:val="20"/>
                <w:szCs w:val="20"/>
                <w14:ligatures w14:val="none"/>
              </w:rPr>
              <w:t xml:space="preserve"> with a bill date of November 2nd. The billing start date would be October 30th. Counting the actual days, would be October 30th, October </w:t>
            </w:r>
            <w:proofErr w:type="gramStart"/>
            <w:r w:rsidRPr="00BA7BE7">
              <w:rPr>
                <w:rFonts w:ascii="Arial" w:hAnsi="Arial" w:eastAsia="Times New Roman" w:cs="Arial"/>
                <w:color w:val="000000"/>
                <w:kern w:val="0"/>
                <w:sz w:val="20"/>
                <w:szCs w:val="20"/>
                <w14:ligatures w14:val="none"/>
              </w:rPr>
              <w:t>31st</w:t>
            </w:r>
            <w:proofErr w:type="gramEnd"/>
            <w:r w:rsidRPr="00BA7BE7">
              <w:rPr>
                <w:rFonts w:ascii="Arial" w:hAnsi="Arial" w:eastAsia="Times New Roman" w:cs="Arial"/>
                <w:color w:val="000000"/>
                <w:kern w:val="0"/>
                <w:sz w:val="20"/>
                <w:szCs w:val="20"/>
                <w14:ligatures w14:val="none"/>
              </w:rPr>
              <w:t xml:space="preserve"> and November 1st. The Eastern and Western Regions would bill three days.</w:t>
            </w:r>
          </w:p>
          <w:p w:rsidRPr="00BA7BE7" w:rsidR="00BA7BE7" w:rsidP="00BA7BE7" w:rsidRDefault="00BA7BE7" w14:paraId="068E001F" w14:textId="77777777">
            <w:pPr>
              <w:numPr>
                <w:ilvl w:val="0"/>
                <w:numId w:val="22"/>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Calculating the number of days to bill (</w:t>
            </w:r>
            <w:proofErr w:type="spellStart"/>
            <w:r w:rsidRPr="00BA7BE7">
              <w:rPr>
                <w:rFonts w:ascii="Arial" w:hAnsi="Arial" w:eastAsia="Times New Roman" w:cs="Arial"/>
                <w:color w:val="000000"/>
                <w:kern w:val="0"/>
                <w:sz w:val="20"/>
                <w:szCs w:val="20"/>
                <w14:ligatures w14:val="none"/>
              </w:rPr>
              <w:t>fractionals</w:t>
            </w:r>
            <w:proofErr w:type="spellEnd"/>
            <w:r w:rsidRPr="00BA7BE7">
              <w:rPr>
                <w:rFonts w:ascii="Arial" w:hAnsi="Arial" w:eastAsia="Times New Roman" w:cs="Arial"/>
                <w:color w:val="000000"/>
                <w:kern w:val="0"/>
                <w:sz w:val="20"/>
                <w:szCs w:val="20"/>
                <w14:ligatures w14:val="none"/>
              </w:rPr>
              <w:t xml:space="preserve">) in the Central Region always assumes a </w:t>
            </w:r>
            <w:proofErr w:type="gramStart"/>
            <w:r w:rsidRPr="00BA7BE7">
              <w:rPr>
                <w:rFonts w:ascii="Arial" w:hAnsi="Arial" w:eastAsia="Times New Roman" w:cs="Arial"/>
                <w:color w:val="000000"/>
                <w:kern w:val="0"/>
                <w:sz w:val="20"/>
                <w:szCs w:val="20"/>
                <w14:ligatures w14:val="none"/>
              </w:rPr>
              <w:t>30 day</w:t>
            </w:r>
            <w:proofErr w:type="gramEnd"/>
            <w:r w:rsidRPr="00BA7BE7">
              <w:rPr>
                <w:rFonts w:ascii="Arial" w:hAnsi="Arial" w:eastAsia="Times New Roman" w:cs="Arial"/>
                <w:color w:val="000000"/>
                <w:kern w:val="0"/>
                <w:sz w:val="20"/>
                <w:szCs w:val="20"/>
                <w14:ligatures w14:val="none"/>
              </w:rPr>
              <w:t xml:space="preserve"> month. Using the same October 29th new service </w:t>
            </w:r>
            <w:proofErr w:type="gramStart"/>
            <w:r w:rsidRPr="00BA7BE7">
              <w:rPr>
                <w:rFonts w:ascii="Arial" w:hAnsi="Arial" w:eastAsia="Times New Roman" w:cs="Arial"/>
                <w:color w:val="000000"/>
                <w:kern w:val="0"/>
                <w:sz w:val="20"/>
                <w:szCs w:val="20"/>
                <w14:ligatures w14:val="none"/>
              </w:rPr>
              <w:t>connect</w:t>
            </w:r>
            <w:proofErr w:type="gramEnd"/>
            <w:r w:rsidRPr="00BA7BE7">
              <w:rPr>
                <w:rFonts w:ascii="Arial" w:hAnsi="Arial" w:eastAsia="Times New Roman" w:cs="Arial"/>
                <w:color w:val="000000"/>
                <w:kern w:val="0"/>
                <w:sz w:val="20"/>
                <w:szCs w:val="20"/>
                <w14:ligatures w14:val="none"/>
              </w:rPr>
              <w:t xml:space="preserve"> with the same November 2nd bill date, the billing start date would also be October 30th. Based on a </w:t>
            </w:r>
            <w:proofErr w:type="gramStart"/>
            <w:r w:rsidRPr="00BA7BE7">
              <w:rPr>
                <w:rFonts w:ascii="Arial" w:hAnsi="Arial" w:eastAsia="Times New Roman" w:cs="Arial"/>
                <w:color w:val="000000"/>
                <w:kern w:val="0"/>
                <w:sz w:val="20"/>
                <w:szCs w:val="20"/>
                <w14:ligatures w14:val="none"/>
              </w:rPr>
              <w:t>30 day</w:t>
            </w:r>
            <w:proofErr w:type="gramEnd"/>
            <w:r w:rsidRPr="00BA7BE7">
              <w:rPr>
                <w:rFonts w:ascii="Arial" w:hAnsi="Arial" w:eastAsia="Times New Roman" w:cs="Arial"/>
                <w:color w:val="000000"/>
                <w:kern w:val="0"/>
                <w:sz w:val="20"/>
                <w:szCs w:val="20"/>
                <w14:ligatures w14:val="none"/>
              </w:rPr>
              <w:t xml:space="preserve"> month the days to bill would be October 30th and November 1st. The Central Region would bill 2 days.</w:t>
            </w:r>
          </w:p>
        </w:tc>
      </w:tr>
      <w:tr w:rsidRPr="00BA7BE7" w:rsidR="00BA7BE7" w:rsidTr="00BA7BE7" w14:paraId="5B506AE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0173E046"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Deposit Interest Credits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556F848B" w14:textId="77777777">
            <w:pPr>
              <w:numPr>
                <w:ilvl w:val="0"/>
                <w:numId w:val="23"/>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Credit assessed on money received in </w:t>
            </w:r>
            <w:proofErr w:type="gramStart"/>
            <w:r w:rsidRPr="00BA7BE7">
              <w:rPr>
                <w:rFonts w:ascii="Arial" w:hAnsi="Arial" w:eastAsia="Times New Roman" w:cs="Arial"/>
                <w:color w:val="000000"/>
                <w:kern w:val="0"/>
                <w:sz w:val="20"/>
                <w:szCs w:val="20"/>
                <w14:ligatures w14:val="none"/>
              </w:rPr>
              <w:t>error</w:t>
            </w:r>
            <w:proofErr w:type="gramEnd"/>
          </w:p>
          <w:p w:rsidRPr="00BA7BE7" w:rsidR="00BA7BE7" w:rsidP="00BA7BE7" w:rsidRDefault="00BA7BE7" w14:paraId="323C9B4B" w14:textId="77777777">
            <w:pPr>
              <w:numPr>
                <w:ilvl w:val="0"/>
                <w:numId w:val="23"/>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Credit assessed on money received to secure service (deposit)</w:t>
            </w:r>
          </w:p>
          <w:p w:rsidRPr="00BA7BE7" w:rsidR="00BA7BE7" w:rsidP="00BA7BE7" w:rsidRDefault="00BA7BE7" w14:paraId="5A1E6689" w14:textId="77777777">
            <w:pPr>
              <w:numPr>
                <w:ilvl w:val="0"/>
                <w:numId w:val="23"/>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Such credits are based on your Interconnection Agreement or tariff language</w:t>
            </w:r>
          </w:p>
        </w:tc>
      </w:tr>
      <w:tr w:rsidRPr="00BA7BE7" w:rsidR="00BA7BE7" w:rsidTr="00BA7BE7" w14:paraId="49D230C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37216D7E"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Late Payment 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18724B40" w14:textId="77777777">
            <w:pPr>
              <w:numPr>
                <w:ilvl w:val="0"/>
                <w:numId w:val="24"/>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Charge assessed when payment for a bill is not received in a specified time </w:t>
            </w:r>
            <w:proofErr w:type="gramStart"/>
            <w:r w:rsidRPr="00BA7BE7">
              <w:rPr>
                <w:rFonts w:ascii="Arial" w:hAnsi="Arial" w:eastAsia="Times New Roman" w:cs="Arial"/>
                <w:color w:val="000000"/>
                <w:kern w:val="0"/>
                <w:sz w:val="20"/>
                <w:szCs w:val="20"/>
                <w14:ligatures w14:val="none"/>
              </w:rPr>
              <w:t>frame</w:t>
            </w:r>
            <w:proofErr w:type="gramEnd"/>
          </w:p>
          <w:p w:rsidRPr="00BA7BE7" w:rsidR="00BA7BE7" w:rsidP="00BA7BE7" w:rsidRDefault="00BA7BE7" w14:paraId="73BD8CDF" w14:textId="77777777">
            <w:pPr>
              <w:numPr>
                <w:ilvl w:val="0"/>
                <w:numId w:val="24"/>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Such charges are based on your Interconnection Agreement or tariff language</w:t>
            </w:r>
          </w:p>
        </w:tc>
      </w:tr>
      <w:tr w:rsidRPr="00BA7BE7" w:rsidR="00BA7BE7" w:rsidTr="00BA7BE7" w14:paraId="704901D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1FA76153"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Minimum Billing Period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734D64BF" w14:textId="77777777">
            <w:pPr>
              <w:numPr>
                <w:ilvl w:val="0"/>
                <w:numId w:val="25"/>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The minimum period for which services are provided and for which rates and charges are applicable.</w:t>
            </w:r>
          </w:p>
          <w:p w:rsidRPr="00BA7BE7" w:rsidR="00BA7BE7" w:rsidP="00BA7BE7" w:rsidRDefault="00BA7BE7" w14:paraId="7B1EEB0B" w14:textId="77777777">
            <w:pPr>
              <w:numPr>
                <w:ilvl w:val="0"/>
                <w:numId w:val="25"/>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When a service is discontinued prior to the expiration of the minimum period, charges are applicable, whether the service is used or </w:t>
            </w:r>
            <w:proofErr w:type="gramStart"/>
            <w:r w:rsidRPr="00BA7BE7">
              <w:rPr>
                <w:rFonts w:ascii="Arial" w:hAnsi="Arial" w:eastAsia="Times New Roman" w:cs="Arial"/>
                <w:color w:val="000000"/>
                <w:kern w:val="0"/>
                <w:sz w:val="20"/>
                <w:szCs w:val="20"/>
                <w14:ligatures w14:val="none"/>
              </w:rPr>
              <w:t>not</w:t>
            </w:r>
            <w:proofErr w:type="gramEnd"/>
          </w:p>
          <w:p w:rsidRPr="00BA7BE7" w:rsidR="00BA7BE7" w:rsidP="00BA7BE7" w:rsidRDefault="00BA7BE7" w14:paraId="6C2C0858" w14:textId="77777777">
            <w:pPr>
              <w:numPr>
                <w:ilvl w:val="0"/>
                <w:numId w:val="25"/>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Minimum Billing Periods may not apply to all types of services</w:t>
            </w:r>
          </w:p>
        </w:tc>
      </w:tr>
      <w:tr w:rsidRPr="00BA7BE7" w:rsidR="00BA7BE7" w:rsidTr="00BA7BE7" w14:paraId="2A92C4C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3BD88845" w14:textId="77777777">
            <w:pPr>
              <w:spacing w:after="0" w:line="240" w:lineRule="auto"/>
              <w:rPr>
                <w:rFonts w:ascii="Arial" w:hAnsi="Arial" w:eastAsia="Times New Roman" w:cs="Arial"/>
                <w:color w:val="000000"/>
                <w:kern w:val="0"/>
                <w:sz w:val="20"/>
                <w:szCs w:val="20"/>
                <w14:ligatures w14:val="none"/>
              </w:rPr>
            </w:pPr>
            <w:proofErr w:type="gramStart"/>
            <w:r w:rsidRPr="00BA7BE7">
              <w:rPr>
                <w:rFonts w:ascii="Arial" w:hAnsi="Arial" w:eastAsia="Times New Roman" w:cs="Arial"/>
                <w:color w:val="000000"/>
                <w:kern w:val="0"/>
                <w:sz w:val="20"/>
                <w:szCs w:val="20"/>
                <w14:ligatures w14:val="none"/>
              </w:rPr>
              <w:t>Non Recurring</w:t>
            </w:r>
            <w:proofErr w:type="gram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7CF09FF2" w14:textId="77777777">
            <w:pPr>
              <w:numPr>
                <w:ilvl w:val="0"/>
                <w:numId w:val="26"/>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A charge for specific work activity (e.g. an installation charge)</w:t>
            </w:r>
          </w:p>
          <w:p w:rsidRPr="00BA7BE7" w:rsidR="00BA7BE7" w:rsidP="00BA7BE7" w:rsidRDefault="00BA7BE7" w14:paraId="363501CC" w14:textId="77777777">
            <w:pPr>
              <w:numPr>
                <w:ilvl w:val="0"/>
                <w:numId w:val="26"/>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Rates are either contained in your Interconnection Agreement or tariffed.</w:t>
            </w:r>
          </w:p>
        </w:tc>
      </w:tr>
      <w:tr w:rsidRPr="00BA7BE7" w:rsidR="00BA7BE7" w:rsidTr="00BA7BE7" w14:paraId="5DB5056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5B92EB31"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Out of Service Credits/Adjustments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2E5590CB" w14:textId="77777777">
            <w:pPr>
              <w:numPr>
                <w:ilvl w:val="0"/>
                <w:numId w:val="27"/>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Credits assessed when a circuit or service is not working.</w:t>
            </w:r>
          </w:p>
          <w:p w:rsidRPr="00BA7BE7" w:rsidR="00BA7BE7" w:rsidP="00BA7BE7" w:rsidRDefault="00BA7BE7" w14:paraId="23A074FE" w14:textId="77777777">
            <w:pPr>
              <w:numPr>
                <w:ilvl w:val="0"/>
                <w:numId w:val="27"/>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Such credits can vary from product to product and may not apply in some instances based on your Interconnection Agreement or tariff language</w:t>
            </w:r>
          </w:p>
        </w:tc>
      </w:tr>
      <w:tr w:rsidRPr="00BA7BE7" w:rsidR="00BA7BE7" w:rsidTr="00BA7BE7" w14:paraId="1D0FD2A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049DCF36"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Primary Interexchange Carrier (PIC)/Local Primary Interexchange Carrier (LPIC) Change Charge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35230F54" w14:textId="77777777">
            <w:pPr>
              <w:numPr>
                <w:ilvl w:val="0"/>
                <w:numId w:val="28"/>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Charge assessed to change pre-selected </w:t>
            </w:r>
            <w:proofErr w:type="spellStart"/>
            <w:r w:rsidRPr="00BA7BE7">
              <w:rPr>
                <w:rFonts w:ascii="Arial" w:hAnsi="Arial" w:eastAsia="Times New Roman" w:cs="Arial"/>
                <w:color w:val="000000"/>
                <w:kern w:val="0"/>
                <w:sz w:val="20"/>
                <w:szCs w:val="20"/>
                <w14:ligatures w14:val="none"/>
              </w:rPr>
              <w:t>InterExchange</w:t>
            </w:r>
            <w:proofErr w:type="spellEnd"/>
            <w:r w:rsidRPr="00BA7BE7">
              <w:rPr>
                <w:rFonts w:ascii="Arial" w:hAnsi="Arial" w:eastAsia="Times New Roman" w:cs="Arial"/>
                <w:color w:val="000000"/>
                <w:kern w:val="0"/>
                <w:sz w:val="20"/>
                <w:szCs w:val="20"/>
                <w14:ligatures w14:val="none"/>
              </w:rPr>
              <w:t xml:space="preserve"> Carrier (IXC) or local Toll Provider</w:t>
            </w:r>
          </w:p>
        </w:tc>
      </w:tr>
      <w:tr w:rsidRPr="00BA7BE7" w:rsidR="00BA7BE7" w:rsidTr="00BA7BE7" w14:paraId="0540746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0310E893"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Recurring</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3AB700B5" w14:textId="77777777">
            <w:pPr>
              <w:numPr>
                <w:ilvl w:val="0"/>
                <w:numId w:val="29"/>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Flat rated monthly charges that apply to each bill period or fraction thereof</w:t>
            </w:r>
          </w:p>
          <w:p w:rsidRPr="00BA7BE7" w:rsidR="00BA7BE7" w:rsidP="00BA7BE7" w:rsidRDefault="00BA7BE7" w14:paraId="19A2E72A" w14:textId="77777777">
            <w:pPr>
              <w:numPr>
                <w:ilvl w:val="0"/>
                <w:numId w:val="29"/>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Rates are either in your Interconnection Agreement or tariffed.</w:t>
            </w:r>
          </w:p>
          <w:p w:rsidRPr="00BA7BE7" w:rsidR="00BA7BE7" w:rsidP="00BA7BE7" w:rsidRDefault="00BA7BE7" w14:paraId="198B04B6" w14:textId="77777777">
            <w:pPr>
              <w:numPr>
                <w:ilvl w:val="0"/>
                <w:numId w:val="29"/>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For billing purposes, each bill period is based on 30 days</w:t>
            </w:r>
          </w:p>
        </w:tc>
      </w:tr>
      <w:tr w:rsidRPr="00BA7BE7" w:rsidR="00BA7BE7" w:rsidTr="00BA7BE7" w14:paraId="6676A20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14BEC620"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Subscriber Line Charge/Presubscribed Interexchange Carrier Charge (PICC)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75C37544" w14:textId="77777777">
            <w:pPr>
              <w:numPr>
                <w:ilvl w:val="0"/>
                <w:numId w:val="30"/>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Charge assessed to your end-user for access to long distance.</w:t>
            </w:r>
          </w:p>
        </w:tc>
      </w:tr>
      <w:tr w:rsidRPr="00BA7BE7" w:rsidR="00BA7BE7" w:rsidTr="00BA7BE7" w14:paraId="46C7F42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70327E71"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Surcharges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5C29B314" w14:textId="77777777">
            <w:pPr>
              <w:numPr>
                <w:ilvl w:val="0"/>
                <w:numId w:val="31"/>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Various surcharges accessed by a governing body may be added to the bill, including but not limited </w:t>
            </w:r>
            <w:proofErr w:type="gramStart"/>
            <w:r w:rsidRPr="00BA7BE7">
              <w:rPr>
                <w:rFonts w:ascii="Arial" w:hAnsi="Arial" w:eastAsia="Times New Roman" w:cs="Arial"/>
                <w:color w:val="000000"/>
                <w:kern w:val="0"/>
                <w:sz w:val="20"/>
                <w:szCs w:val="20"/>
                <w14:ligatures w14:val="none"/>
              </w:rPr>
              <w:t>to:</w:t>
            </w:r>
            <w:proofErr w:type="gramEnd"/>
            <w:r w:rsidRPr="00BA7BE7">
              <w:rPr>
                <w:rFonts w:ascii="Arial" w:hAnsi="Arial" w:eastAsia="Times New Roman" w:cs="Arial"/>
                <w:color w:val="000000"/>
                <w:kern w:val="0"/>
                <w:sz w:val="20"/>
                <w:szCs w:val="20"/>
                <w14:ligatures w14:val="none"/>
              </w:rPr>
              <w:t xml:space="preserve"> 911, Telephone Relay System (TRS), and LNP Cost Recovery</w:t>
            </w:r>
          </w:p>
        </w:tc>
      </w:tr>
      <w:tr w:rsidRPr="00BA7BE7" w:rsidR="00BA7BE7" w:rsidTr="00BA7BE7" w14:paraId="4D4EAA8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7FEF9AD1"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Taxes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26134BC6" w14:textId="77777777">
            <w:pPr>
              <w:numPr>
                <w:ilvl w:val="0"/>
                <w:numId w:val="32"/>
              </w:numPr>
              <w:spacing w:after="0"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Charges assessed by a governing body on services or products provided. Refer to </w:t>
            </w:r>
            <w:hyperlink w:history="1" r:id="rId25">
              <w:r w:rsidRPr="00BA7BE7">
                <w:rPr>
                  <w:rFonts w:ascii="Arial" w:hAnsi="Arial" w:eastAsia="Times New Roman" w:cs="Arial"/>
                  <w:color w:val="006BBD"/>
                  <w:kern w:val="0"/>
                  <w:sz w:val="20"/>
                  <w:szCs w:val="20"/>
                  <w:u w:val="single"/>
                  <w14:ligatures w14:val="none"/>
                </w:rPr>
                <w:t>Taxes and Tax Exemptions</w:t>
              </w:r>
            </w:hyperlink>
            <w:r w:rsidRPr="00BA7BE7">
              <w:rPr>
                <w:rFonts w:ascii="Arial" w:hAnsi="Arial" w:eastAsia="Times New Roman" w:cs="Arial"/>
                <w:color w:val="000000"/>
                <w:kern w:val="0"/>
                <w:sz w:val="20"/>
                <w:szCs w:val="20"/>
                <w14:ligatures w14:val="none"/>
              </w:rPr>
              <w:t> for more information.</w:t>
            </w:r>
          </w:p>
        </w:tc>
      </w:tr>
      <w:tr w:rsidRPr="00BA7BE7" w:rsidR="00BA7BE7" w:rsidTr="00BA7BE7" w14:paraId="4A7A547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5DF17880"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Testing 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13A8B6D2" w14:textId="77777777">
            <w:pPr>
              <w:numPr>
                <w:ilvl w:val="0"/>
                <w:numId w:val="33"/>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Charges applied to provide a CenturyLink technician to perform network testing (refer to specific product to determine if charges apply)</w:t>
            </w:r>
          </w:p>
        </w:tc>
      </w:tr>
      <w:tr w:rsidRPr="00BA7BE7" w:rsidR="00BA7BE7" w:rsidTr="00BA7BE7" w14:paraId="5030B17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5207C361" w14:textId="77777777">
            <w:pPr>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Usage 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BA7BE7" w:rsidR="00BA7BE7" w:rsidP="00BA7BE7" w:rsidRDefault="00BA7BE7" w14:paraId="0EDF5222" w14:textId="77777777">
            <w:pPr>
              <w:numPr>
                <w:ilvl w:val="0"/>
                <w:numId w:val="34"/>
              </w:numPr>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Charges can be applied on a per minute of use, a per call, or per query basis.</w:t>
            </w:r>
          </w:p>
          <w:p w:rsidRPr="00BA7BE7" w:rsidR="00BA7BE7" w:rsidP="00BA7BE7" w:rsidRDefault="00BA7BE7" w14:paraId="285E996D" w14:textId="77777777">
            <w:pPr>
              <w:numPr>
                <w:ilvl w:val="0"/>
                <w:numId w:val="34"/>
              </w:numPr>
              <w:spacing w:after="0"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Usage Charges can include the following:</w:t>
            </w:r>
            <w:r w:rsidRPr="00BA7BE7">
              <w:rPr>
                <w:rFonts w:ascii="Arial" w:hAnsi="Arial" w:eastAsia="Times New Roman" w:cs="Arial"/>
                <w:color w:val="000000"/>
                <w:kern w:val="0"/>
                <w:sz w:val="20"/>
                <w:szCs w:val="20"/>
                <w14:ligatures w14:val="none"/>
              </w:rPr>
              <w:br/>
            </w:r>
            <w:proofErr w:type="spellStart"/>
            <w:r w:rsidRPr="00BA7BE7">
              <w:rPr>
                <w:rFonts w:ascii="Arial" w:hAnsi="Arial" w:eastAsia="Times New Roman" w:cs="Arial"/>
                <w:color w:val="000000"/>
                <w:kern w:val="0"/>
                <w:sz w:val="20"/>
                <w:szCs w:val="20"/>
                <w14:ligatures w14:val="none"/>
              </w:rPr>
              <w:t>IntraLATA</w:t>
            </w:r>
            <w:proofErr w:type="spellEnd"/>
            <w:r w:rsidRPr="00BA7BE7">
              <w:rPr>
                <w:rFonts w:ascii="Arial" w:hAnsi="Arial" w:eastAsia="Times New Roman" w:cs="Arial"/>
                <w:color w:val="000000"/>
                <w:kern w:val="0"/>
                <w:sz w:val="20"/>
                <w:szCs w:val="20"/>
                <w14:ligatures w14:val="none"/>
              </w:rPr>
              <w:t xml:space="preserve"> Toll (Local Access and Transport Area) Local Measured Service</w:t>
            </w:r>
            <w:r w:rsidRPr="00BA7BE7">
              <w:rPr>
                <w:rFonts w:ascii="Arial" w:hAnsi="Arial" w:eastAsia="Times New Roman" w:cs="Arial"/>
                <w:color w:val="000000"/>
                <w:kern w:val="0"/>
                <w:sz w:val="20"/>
                <w:szCs w:val="20"/>
                <w14:ligatures w14:val="none"/>
              </w:rPr>
              <w:br/>
            </w:r>
            <w:r w:rsidRPr="00BA7BE7">
              <w:rPr>
                <w:rFonts w:ascii="Arial" w:hAnsi="Arial" w:eastAsia="Times New Roman" w:cs="Arial"/>
                <w:color w:val="000000"/>
                <w:kern w:val="0"/>
                <w:sz w:val="20"/>
                <w:szCs w:val="20"/>
                <w14:ligatures w14:val="none"/>
              </w:rPr>
              <w:t>Pay Per Use items (i.e., 3 Way Calling, Last Call Return, 976 Calls)</w:t>
            </w:r>
          </w:p>
        </w:tc>
      </w:tr>
    </w:tbl>
    <w:p w:rsidRPr="00BA7BE7" w:rsidR="00BA7BE7" w:rsidP="00BA7BE7" w:rsidRDefault="00BA7BE7" w14:paraId="77158F1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Toll Guide Information</w:t>
      </w:r>
    </w:p>
    <w:p w:rsidRPr="00BA7BE7" w:rsidR="00BA7BE7" w:rsidP="00BA7BE7" w:rsidRDefault="00BA7BE7" w14:paraId="111ED27A" w14:textId="3AB01995">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To ensure correct billing, CenturyLink uses a Toll Guide record. This record resides within </w:t>
      </w:r>
      <w:r w:rsidRPr="00D80ABF" w:rsidR="00234C04">
        <w:rPr>
          <w:rFonts w:ascii="Arial" w:hAnsi="Arial" w:eastAsia="Times New Roman" w:cs="Arial"/>
          <w:kern w:val="0"/>
          <w:sz w:val="20"/>
          <w:szCs w:val="20"/>
          <w14:ligatures w14:val="none"/>
        </w:rPr>
        <w:t>ENSEMBL</w:t>
      </w:r>
      <w:r w:rsidRPr="00D80ABF" w:rsidR="00254410">
        <w:rPr>
          <w:rFonts w:ascii="Arial" w:hAnsi="Arial" w:eastAsia="Times New Roman" w:cs="Arial"/>
          <w:kern w:val="0"/>
          <w:sz w:val="20"/>
          <w:szCs w:val="20"/>
          <w14:ligatures w14:val="none"/>
        </w:rPr>
        <w:t xml:space="preserve">E </w:t>
      </w:r>
      <w:r w:rsidRPr="00BA7BE7">
        <w:rPr>
          <w:rFonts w:ascii="Arial" w:hAnsi="Arial" w:eastAsia="Times New Roman" w:cs="Arial"/>
          <w:color w:val="000000"/>
          <w:kern w:val="0"/>
          <w:sz w:val="20"/>
          <w:szCs w:val="20"/>
          <w14:ligatures w14:val="none"/>
        </w:rPr>
        <w:t xml:space="preserve">and </w:t>
      </w:r>
      <w:proofErr w:type="gramStart"/>
      <w:r w:rsidRPr="00BA7BE7">
        <w:rPr>
          <w:rFonts w:ascii="Arial" w:hAnsi="Arial" w:eastAsia="Times New Roman" w:cs="Arial"/>
          <w:color w:val="000000"/>
          <w:kern w:val="0"/>
          <w:sz w:val="20"/>
          <w:szCs w:val="20"/>
          <w14:ligatures w14:val="none"/>
        </w:rPr>
        <w:t>is able to</w:t>
      </w:r>
      <w:proofErr w:type="gramEnd"/>
      <w:r w:rsidRPr="00BA7BE7">
        <w:rPr>
          <w:rFonts w:ascii="Arial" w:hAnsi="Arial" w:eastAsia="Times New Roman" w:cs="Arial"/>
          <w:color w:val="000000"/>
          <w:kern w:val="0"/>
          <w:sz w:val="20"/>
          <w:szCs w:val="20"/>
          <w14:ligatures w14:val="none"/>
        </w:rPr>
        <w:t xml:space="preserve"> identify and ensure that once any type of usage has been processed through</w:t>
      </w:r>
      <w:r w:rsidRPr="00D80ABF">
        <w:rPr>
          <w:rFonts w:ascii="Arial" w:hAnsi="Arial" w:eastAsia="Times New Roman" w:cs="Arial"/>
          <w:kern w:val="0"/>
          <w:sz w:val="20"/>
          <w:szCs w:val="20"/>
          <w14:ligatures w14:val="none"/>
        </w:rPr>
        <w:t xml:space="preserve"> </w:t>
      </w:r>
      <w:r w:rsidRPr="00D80ABF" w:rsidR="00254410">
        <w:rPr>
          <w:rFonts w:ascii="Arial" w:hAnsi="Arial" w:eastAsia="Times New Roman" w:cs="Arial"/>
          <w:kern w:val="0"/>
          <w:sz w:val="20"/>
          <w:szCs w:val="20"/>
          <w14:ligatures w14:val="none"/>
        </w:rPr>
        <w:t>ENEMBLE</w:t>
      </w:r>
      <w:r w:rsidRPr="00BA7BE7">
        <w:rPr>
          <w:rFonts w:ascii="Arial" w:hAnsi="Arial" w:eastAsia="Times New Roman" w:cs="Arial"/>
          <w:color w:val="000000"/>
          <w:kern w:val="0"/>
          <w:sz w:val="20"/>
          <w:szCs w:val="20"/>
          <w14:ligatures w14:val="none"/>
        </w:rPr>
        <w:t>, it is correctly stored and passed to the correct billing number. A Toll Guide is created for each main line and each additional line. Toll Guides may change at times, such as when service orders are issued that add, change, or delete any of the following:</w:t>
      </w:r>
    </w:p>
    <w:p w:rsidRPr="00BA7BE7" w:rsidR="00BA7BE7" w:rsidP="00BA7BE7" w:rsidRDefault="00BA7BE7" w14:paraId="667D4E7C"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Telephone </w:t>
      </w:r>
      <w:proofErr w:type="gramStart"/>
      <w:r w:rsidRPr="00BA7BE7">
        <w:rPr>
          <w:rFonts w:ascii="Arial" w:hAnsi="Arial" w:eastAsia="Times New Roman" w:cs="Arial"/>
          <w:color w:val="000000"/>
          <w:kern w:val="0"/>
          <w:sz w:val="20"/>
          <w:szCs w:val="20"/>
          <w14:ligatures w14:val="none"/>
        </w:rPr>
        <w:t>number</w:t>
      </w:r>
      <w:proofErr w:type="gramEnd"/>
    </w:p>
    <w:p w:rsidRPr="00BA7BE7" w:rsidR="00BA7BE7" w:rsidP="00BA7BE7" w:rsidRDefault="00BA7BE7" w14:paraId="7038E5C7"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Account </w:t>
      </w:r>
      <w:proofErr w:type="gramStart"/>
      <w:r w:rsidRPr="00BA7BE7">
        <w:rPr>
          <w:rFonts w:ascii="Arial" w:hAnsi="Arial" w:eastAsia="Times New Roman" w:cs="Arial"/>
          <w:color w:val="000000"/>
          <w:kern w:val="0"/>
          <w:sz w:val="20"/>
          <w:szCs w:val="20"/>
          <w14:ligatures w14:val="none"/>
        </w:rPr>
        <w:t>number</w:t>
      </w:r>
      <w:proofErr w:type="gramEnd"/>
    </w:p>
    <w:p w:rsidRPr="00BA7BE7" w:rsidR="00BA7BE7" w:rsidP="00BA7BE7" w:rsidRDefault="00BA7BE7" w14:paraId="51D3F15D"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Calling plan</w:t>
      </w:r>
    </w:p>
    <w:p w:rsidRPr="00BA7BE7" w:rsidR="00BA7BE7" w:rsidP="00BA7BE7" w:rsidRDefault="00BA7BE7" w14:paraId="4ADF502E"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The end-user responsible for the account</w:t>
      </w:r>
    </w:p>
    <w:p w:rsidRPr="00BA7BE7" w:rsidR="00BA7BE7" w:rsidP="00BA7BE7" w:rsidRDefault="00BA7BE7" w14:paraId="7413D4E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A Toll Guide is a telephone number and date-based record which reads the billing number and the date of the usage record to identify which account should be </w:t>
      </w:r>
      <w:proofErr w:type="gramStart"/>
      <w:r w:rsidRPr="00BA7BE7">
        <w:rPr>
          <w:rFonts w:ascii="Arial" w:hAnsi="Arial" w:eastAsia="Times New Roman" w:cs="Arial"/>
          <w:color w:val="000000"/>
          <w:kern w:val="0"/>
          <w:sz w:val="20"/>
          <w:szCs w:val="20"/>
          <w14:ligatures w14:val="none"/>
        </w:rPr>
        <w:t>billed</w:t>
      </w:r>
      <w:proofErr w:type="gramEnd"/>
      <w:r w:rsidRPr="00BA7BE7">
        <w:rPr>
          <w:rFonts w:ascii="Arial" w:hAnsi="Arial" w:eastAsia="Times New Roman" w:cs="Arial"/>
          <w:color w:val="000000"/>
          <w:kern w:val="0"/>
          <w:sz w:val="20"/>
          <w:szCs w:val="20"/>
          <w14:ligatures w14:val="none"/>
        </w:rPr>
        <w:t xml:space="preserve"> that usage. This also ensures that </w:t>
      </w:r>
      <w:proofErr w:type="gramStart"/>
      <w:r w:rsidRPr="00BA7BE7">
        <w:rPr>
          <w:rFonts w:ascii="Arial" w:hAnsi="Arial" w:eastAsia="Times New Roman" w:cs="Arial"/>
          <w:color w:val="000000"/>
          <w:kern w:val="0"/>
          <w:sz w:val="20"/>
          <w:szCs w:val="20"/>
          <w14:ligatures w14:val="none"/>
        </w:rPr>
        <w:t>accounts, which</w:t>
      </w:r>
      <w:proofErr w:type="gramEnd"/>
      <w:r w:rsidRPr="00BA7BE7">
        <w:rPr>
          <w:rFonts w:ascii="Arial" w:hAnsi="Arial" w:eastAsia="Times New Roman" w:cs="Arial"/>
          <w:color w:val="000000"/>
          <w:kern w:val="0"/>
          <w:sz w:val="20"/>
          <w:szCs w:val="20"/>
          <w14:ligatures w14:val="none"/>
        </w:rPr>
        <w:t xml:space="preserve"> have changes, are billed for the correct usage. The guide is not time sensitive, only date sensitive.</w:t>
      </w:r>
    </w:p>
    <w:p w:rsidRPr="00BA7BE7" w:rsidR="00BA7BE7" w:rsidP="00BA7BE7" w:rsidRDefault="00BA7BE7" w14:paraId="37DC1D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When a new account is established, the completion date on the service order will be the Toll Guide established date. When a service order has been issued to establish service on a specific date, any toll from that date forward will be guided to that account until a change or disconnect occurs. For example, a new service order completion date is 6-1-01, the account and guide will establish on the same date, 6-1-01, unless the new account is associated with a disconnect on the same day. In this case, the new guide will </w:t>
      </w:r>
      <w:proofErr w:type="gramStart"/>
      <w:r w:rsidRPr="00BA7BE7">
        <w:rPr>
          <w:rFonts w:ascii="Arial" w:hAnsi="Arial" w:eastAsia="Times New Roman" w:cs="Arial"/>
          <w:color w:val="000000"/>
          <w:kern w:val="0"/>
          <w:sz w:val="20"/>
          <w:szCs w:val="20"/>
          <w14:ligatures w14:val="none"/>
        </w:rPr>
        <w:t>establish</w:t>
      </w:r>
      <w:proofErr w:type="gramEnd"/>
      <w:r w:rsidRPr="00BA7BE7">
        <w:rPr>
          <w:rFonts w:ascii="Arial" w:hAnsi="Arial" w:eastAsia="Times New Roman" w:cs="Arial"/>
          <w:color w:val="000000"/>
          <w:kern w:val="0"/>
          <w:sz w:val="20"/>
          <w:szCs w:val="20"/>
          <w14:ligatures w14:val="none"/>
        </w:rPr>
        <w:t xml:space="preserve"> on the next date, 6-2-01.</w:t>
      </w:r>
    </w:p>
    <w:p w:rsidRPr="00BA7BE7" w:rsidR="00BA7BE7" w:rsidP="00BA7BE7" w:rsidRDefault="00BA7BE7" w14:paraId="1273FB5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When a CLEC responsible for a service is changing, the new account information and Toll Guide establish date will be the completion date plus one-day. This allows the system to </w:t>
      </w:r>
      <w:proofErr w:type="gramStart"/>
      <w:r w:rsidRPr="00BA7BE7">
        <w:rPr>
          <w:rFonts w:ascii="Arial" w:hAnsi="Arial" w:eastAsia="Times New Roman" w:cs="Arial"/>
          <w:color w:val="000000"/>
          <w:kern w:val="0"/>
          <w:sz w:val="20"/>
          <w:szCs w:val="20"/>
          <w14:ligatures w14:val="none"/>
        </w:rPr>
        <w:t>final out</w:t>
      </w:r>
      <w:proofErr w:type="gramEnd"/>
      <w:r w:rsidRPr="00BA7BE7">
        <w:rPr>
          <w:rFonts w:ascii="Arial" w:hAnsi="Arial" w:eastAsia="Times New Roman" w:cs="Arial"/>
          <w:color w:val="000000"/>
          <w:kern w:val="0"/>
          <w:sz w:val="20"/>
          <w:szCs w:val="20"/>
          <w14:ligatures w14:val="none"/>
        </w:rPr>
        <w:t xml:space="preserve"> the old account and Toll Guide effective with the service order date. The new account is established along with the guide the following day. For example, if a change of responsibility service order is completed on 6-1-01 the new account information would be established 6-2-01. This allows any usage created for the old account on 6-1-01 to be properly guided and billed to the old account. This applies to all retail and wholesale migration scenarios including the following types of account migrations:</w:t>
      </w:r>
    </w:p>
    <w:p w:rsidRPr="00BA7BE7" w:rsidR="00BA7BE7" w:rsidP="00BA7BE7" w:rsidRDefault="00BA7BE7" w14:paraId="067EED77"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CLEC to CLEC</w:t>
      </w:r>
    </w:p>
    <w:p w:rsidRPr="00BA7BE7" w:rsidR="00BA7BE7" w:rsidP="00BA7BE7" w:rsidRDefault="00BA7BE7" w14:paraId="4E689711"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Retail to commercial local exchange services products</w:t>
      </w:r>
    </w:p>
    <w:p w:rsidRPr="00BA7BE7" w:rsidR="00BA7BE7" w:rsidP="00BA7BE7" w:rsidRDefault="00BA7BE7" w14:paraId="1D7840CB"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Retail to Resale</w:t>
      </w:r>
    </w:p>
    <w:p w:rsidRPr="00BA7BE7" w:rsidR="00BA7BE7" w:rsidP="00BA7BE7" w:rsidRDefault="00BA7BE7" w14:paraId="295A6884"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Resale to commercial local exchange services products</w:t>
      </w:r>
    </w:p>
    <w:p w:rsidRPr="00BA7BE7" w:rsidR="00BA7BE7" w:rsidP="00BA7BE7" w:rsidRDefault="00BA7BE7" w14:paraId="0C684F59"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Resale to Retail</w:t>
      </w:r>
    </w:p>
    <w:p w:rsidRPr="00BA7BE7" w:rsidR="00BA7BE7" w:rsidP="00BA7BE7" w:rsidRDefault="00BA7BE7" w14:paraId="18B8B013"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Commercial local exchange services products to Resale</w:t>
      </w:r>
    </w:p>
    <w:p w:rsidRPr="00BA7BE7" w:rsidR="00BA7BE7" w:rsidP="00BA7BE7" w:rsidRDefault="00BA7BE7" w14:paraId="004778DC"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Commercial local exchange services products to Retail</w:t>
      </w:r>
    </w:p>
    <w:p w:rsidRPr="00BA7BE7" w:rsidR="00BA7BE7" w:rsidP="00BA7BE7" w:rsidRDefault="00BA7BE7" w14:paraId="50F44CF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When disconnect orders are issued, the service order completion date is used as the date of final service for that account. For example, a disconnect is issued with a completion date of 6-1-01, the guide would show an end date of 6-1-01.</w:t>
      </w:r>
    </w:p>
    <w:p w:rsidRPr="00BA7BE7" w:rsidR="00BA7BE7" w:rsidP="00BA7BE7" w:rsidRDefault="00BA7BE7" w14:paraId="473A612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Disputes</w:t>
      </w:r>
    </w:p>
    <w:p w:rsidRPr="00BA7BE7" w:rsidR="00BA7BE7" w:rsidP="00BA7BE7" w:rsidRDefault="00BA7BE7" w14:paraId="25AEC65A" w14:textId="77777777">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General dispute process activities are described in the </w:t>
      </w:r>
      <w:hyperlink w:history="1" r:id="rId26">
        <w:r w:rsidRPr="00BA7BE7">
          <w:rPr>
            <w:rFonts w:ascii="Arial" w:hAnsi="Arial" w:eastAsia="Times New Roman" w:cs="Arial"/>
            <w:color w:val="006BBD"/>
            <w:kern w:val="0"/>
            <w:sz w:val="20"/>
            <w:szCs w:val="20"/>
            <w:u w:val="single"/>
            <w14:ligatures w14:val="none"/>
          </w:rPr>
          <w:t>Billing Information – Dispute Process</w:t>
        </w:r>
      </w:hyperlink>
      <w:r w:rsidRPr="00BA7BE7">
        <w:rPr>
          <w:rFonts w:ascii="Arial" w:hAnsi="Arial" w:eastAsia="Times New Roman" w:cs="Arial"/>
          <w:color w:val="000000"/>
          <w:kern w:val="0"/>
          <w:sz w:val="20"/>
          <w:szCs w:val="20"/>
          <w14:ligatures w14:val="none"/>
        </w:rPr>
        <w:t>.</w:t>
      </w:r>
    </w:p>
    <w:p w:rsidRPr="00BA7BE7" w:rsidR="00BA7BE7" w:rsidP="00BA7BE7" w:rsidRDefault="00BA7BE7" w14:paraId="3CFC3DB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Rate Validation</w:t>
      </w:r>
    </w:p>
    <w:p w:rsidRPr="00BA7BE7" w:rsidR="00BA7BE7" w:rsidP="00BA7BE7" w:rsidRDefault="00BA7BE7" w14:paraId="33D8793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CenturyLink has a process for validation of rates. When CenturyLink determines a billed rate correction is necessary, you will be notified by your CenturyLink Billing SDC at least 10-days prior to the correction being made. The 10-day window will begin when </w:t>
      </w:r>
      <w:proofErr w:type="gramStart"/>
      <w:r w:rsidRPr="00BA7BE7">
        <w:rPr>
          <w:rFonts w:ascii="Arial" w:hAnsi="Arial" w:eastAsia="Times New Roman" w:cs="Arial"/>
          <w:color w:val="000000"/>
          <w:kern w:val="0"/>
          <w:sz w:val="20"/>
          <w:szCs w:val="20"/>
          <w14:ligatures w14:val="none"/>
        </w:rPr>
        <w:t>the CenturyLink</w:t>
      </w:r>
      <w:proofErr w:type="gramEnd"/>
      <w:r w:rsidRPr="00BA7BE7">
        <w:rPr>
          <w:rFonts w:ascii="Arial" w:hAnsi="Arial" w:eastAsia="Times New Roman" w:cs="Arial"/>
          <w:color w:val="000000"/>
          <w:kern w:val="0"/>
          <w:sz w:val="20"/>
          <w:szCs w:val="20"/>
          <w14:ligatures w14:val="none"/>
        </w:rPr>
        <w:t xml:space="preserve"> Billing SDC sends a detailed Rate Change Notification form to you. The Rate Change Notification form will include information explaining the old and new rates, effective date of the correction, etc.</w:t>
      </w:r>
    </w:p>
    <w:p w:rsidRPr="00BA7BE7" w:rsidR="00BA7BE7" w:rsidP="00BA7BE7" w:rsidRDefault="00BA7BE7" w14:paraId="12AEDD6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There are three different Rate Correction Notifications Forms that may be received depending on the product/service that is being corrected. The forms are as follows:</w:t>
      </w:r>
    </w:p>
    <w:p w:rsidRPr="00BA7BE7" w:rsidR="00BA7BE7" w:rsidP="00BA7BE7" w:rsidRDefault="00726A33" w14:paraId="597017D3" w14:textId="77777777">
      <w:pPr>
        <w:numPr>
          <w:ilvl w:val="0"/>
          <w:numId w:val="37"/>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27">
        <w:r w:rsidRPr="00BA7BE7" w:rsidR="00BA7BE7">
          <w:rPr>
            <w:rFonts w:ascii="Arial" w:hAnsi="Arial" w:eastAsia="Times New Roman" w:cs="Arial"/>
            <w:color w:val="006BBD"/>
            <w:kern w:val="0"/>
            <w:sz w:val="20"/>
            <w:szCs w:val="20"/>
            <w:u w:val="single"/>
            <w14:ligatures w14:val="none"/>
          </w:rPr>
          <w:t>CLEC Identification (ZCID) Rate Notification Form</w:t>
        </w:r>
      </w:hyperlink>
    </w:p>
    <w:p w:rsidRPr="00BA7BE7" w:rsidR="00BA7BE7" w:rsidP="00BA7BE7" w:rsidRDefault="00726A33" w14:paraId="3C4ED2F8" w14:textId="77777777">
      <w:pPr>
        <w:numPr>
          <w:ilvl w:val="0"/>
          <w:numId w:val="37"/>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28">
        <w:r w:rsidRPr="00BA7BE7" w:rsidR="00BA7BE7">
          <w:rPr>
            <w:rFonts w:ascii="Arial" w:hAnsi="Arial" w:eastAsia="Times New Roman" w:cs="Arial"/>
            <w:color w:val="006BBD"/>
            <w:kern w:val="0"/>
            <w:sz w:val="20"/>
            <w:szCs w:val="20"/>
            <w:u w:val="single"/>
            <w14:ligatures w14:val="none"/>
          </w:rPr>
          <w:t>ZCID Rate Notification Form Guide</w:t>
        </w:r>
      </w:hyperlink>
    </w:p>
    <w:p w:rsidRPr="00BA7BE7" w:rsidR="00BA7BE7" w:rsidP="00BA7BE7" w:rsidRDefault="00726A33" w14:paraId="37003B5A" w14:textId="77777777">
      <w:pPr>
        <w:numPr>
          <w:ilvl w:val="0"/>
          <w:numId w:val="37"/>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29">
        <w:r w:rsidRPr="00BA7BE7" w:rsidR="00BA7BE7">
          <w:rPr>
            <w:rFonts w:ascii="Arial" w:hAnsi="Arial" w:eastAsia="Times New Roman" w:cs="Arial"/>
            <w:color w:val="006BBD"/>
            <w:kern w:val="0"/>
            <w:sz w:val="20"/>
            <w:szCs w:val="20"/>
            <w:u w:val="single"/>
            <w14:ligatures w14:val="none"/>
          </w:rPr>
          <w:t>Resale Correction Notification Form</w:t>
        </w:r>
      </w:hyperlink>
    </w:p>
    <w:p w:rsidRPr="00BA7BE7" w:rsidR="00BA7BE7" w:rsidP="00BA7BE7" w:rsidRDefault="00726A33" w14:paraId="1EF1BB92" w14:textId="77777777">
      <w:pPr>
        <w:numPr>
          <w:ilvl w:val="0"/>
          <w:numId w:val="37"/>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30">
        <w:r w:rsidRPr="00BA7BE7" w:rsidR="00BA7BE7">
          <w:rPr>
            <w:rFonts w:ascii="Arial" w:hAnsi="Arial" w:eastAsia="Times New Roman" w:cs="Arial"/>
            <w:color w:val="006BBD"/>
            <w:kern w:val="0"/>
            <w:sz w:val="20"/>
            <w:szCs w:val="20"/>
            <w:u w:val="single"/>
            <w14:ligatures w14:val="none"/>
          </w:rPr>
          <w:t>Resale Correction Notification Form Guide</w:t>
        </w:r>
      </w:hyperlink>
    </w:p>
    <w:p w:rsidRPr="00BA7BE7" w:rsidR="00BA7BE7" w:rsidP="00BA7BE7" w:rsidRDefault="00726A33" w14:paraId="3AB59BA4" w14:textId="77777777">
      <w:pPr>
        <w:numPr>
          <w:ilvl w:val="0"/>
          <w:numId w:val="37"/>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31">
        <w:r w:rsidRPr="00BA7BE7" w:rsidR="00BA7BE7">
          <w:rPr>
            <w:rFonts w:ascii="Arial" w:hAnsi="Arial" w:eastAsia="Times New Roman" w:cs="Arial"/>
            <w:color w:val="006BBD"/>
            <w:kern w:val="0"/>
            <w:sz w:val="20"/>
            <w:szCs w:val="20"/>
            <w:u w:val="single"/>
            <w14:ligatures w14:val="none"/>
          </w:rPr>
          <w:t>Usage Rate Correction Notification Form</w:t>
        </w:r>
      </w:hyperlink>
    </w:p>
    <w:p w:rsidRPr="00BA7BE7" w:rsidR="00BA7BE7" w:rsidP="00BA7BE7" w:rsidRDefault="00726A33" w14:paraId="6420C6FB" w14:textId="77777777">
      <w:pPr>
        <w:numPr>
          <w:ilvl w:val="0"/>
          <w:numId w:val="37"/>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32">
        <w:r w:rsidRPr="00BA7BE7" w:rsidR="00BA7BE7">
          <w:rPr>
            <w:rFonts w:ascii="Arial" w:hAnsi="Arial" w:eastAsia="Times New Roman" w:cs="Arial"/>
            <w:color w:val="006BBD"/>
            <w:kern w:val="0"/>
            <w:sz w:val="20"/>
            <w:szCs w:val="20"/>
            <w:u w:val="single"/>
            <w14:ligatures w14:val="none"/>
          </w:rPr>
          <w:t>Usage Rate Correction Notification Form Guide</w:t>
        </w:r>
      </w:hyperlink>
    </w:p>
    <w:p w:rsidRPr="00BA7BE7" w:rsidR="00BA7BE7" w:rsidP="00BA7BE7" w:rsidRDefault="00BA7BE7" w14:paraId="587E74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You may contact your CenturyLink Billing SDC regarding any questions you have regarding the Rate Validation process and/or Rate Change Notification form.</w:t>
      </w:r>
    </w:p>
    <w:p w:rsidRPr="00BA7BE7" w:rsidR="00BA7BE7" w:rsidP="00BA7BE7" w:rsidRDefault="00BA7BE7" w14:paraId="0640CE7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BA7BE7">
        <w:rPr>
          <w:rFonts w:ascii="Arial" w:hAnsi="Arial" w:eastAsia="Times New Roman" w:cs="Arial"/>
          <w:b/>
          <w:bCs/>
          <w:color w:val="000000"/>
          <w:kern w:val="0"/>
          <w:sz w:val="21"/>
          <w:szCs w:val="21"/>
          <w14:ligatures w14:val="none"/>
        </w:rPr>
        <w:t>Bill Resend</w:t>
      </w:r>
    </w:p>
    <w:p w:rsidRPr="00BA7BE7" w:rsidR="00BA7BE7" w:rsidP="00BA7BE7" w:rsidRDefault="00BA7BE7" w14:paraId="7F3DAE47" w14:textId="0C5EEC58">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There may be times when you wish to have </w:t>
      </w:r>
      <w:r w:rsidR="005F309B">
        <w:rPr>
          <w:rFonts w:ascii="Arial" w:hAnsi="Arial" w:eastAsia="Times New Roman" w:cs="Arial"/>
          <w:color w:val="000000"/>
          <w:kern w:val="0"/>
          <w:sz w:val="20"/>
          <w:szCs w:val="20"/>
          <w14:ligatures w14:val="none"/>
        </w:rPr>
        <w:t xml:space="preserve">an additional </w:t>
      </w:r>
      <w:r w:rsidRPr="00BA7BE7">
        <w:rPr>
          <w:rFonts w:ascii="Arial" w:hAnsi="Arial" w:eastAsia="Times New Roman" w:cs="Arial"/>
          <w:color w:val="000000"/>
          <w:kern w:val="0"/>
          <w:sz w:val="20"/>
          <w:szCs w:val="20"/>
          <w14:ligatures w14:val="none"/>
        </w:rPr>
        <w:t xml:space="preserve">copy of a bill. </w:t>
      </w:r>
      <w:r w:rsidR="00884512">
        <w:rPr>
          <w:rFonts w:ascii="Arial" w:hAnsi="Arial" w:eastAsia="Times New Roman" w:cs="Arial"/>
          <w:color w:val="000000"/>
          <w:kern w:val="0"/>
          <w:sz w:val="20"/>
          <w:szCs w:val="20"/>
          <w14:ligatures w14:val="none"/>
        </w:rPr>
        <w:t xml:space="preserve">When this situation occurs, log into your Control Center account and get a PDF copy immediately.  </w:t>
      </w:r>
      <w:r w:rsidR="00763AE9">
        <w:rPr>
          <w:rFonts w:ascii="Arial" w:hAnsi="Arial" w:eastAsia="Times New Roman" w:cs="Arial"/>
          <w:color w:val="000000"/>
          <w:kern w:val="0"/>
          <w:sz w:val="20"/>
          <w:szCs w:val="20"/>
          <w14:ligatures w14:val="none"/>
        </w:rPr>
        <w:t xml:space="preserve">If you </w:t>
      </w:r>
      <w:r w:rsidR="001803AB">
        <w:rPr>
          <w:rFonts w:ascii="Arial" w:hAnsi="Arial" w:eastAsia="Times New Roman" w:cs="Arial"/>
          <w:color w:val="000000"/>
          <w:kern w:val="0"/>
          <w:sz w:val="20"/>
          <w:szCs w:val="20"/>
          <w14:ligatures w14:val="none"/>
        </w:rPr>
        <w:t xml:space="preserve">are not signed up in Control Center, go to </w:t>
      </w:r>
      <w:hyperlink w:history="1" r:id="rId33">
        <w:r w:rsidRPr="001803AB" w:rsidR="001803AB">
          <w:rPr>
            <w:rStyle w:val="Hyperlink"/>
            <w:rFonts w:ascii="Arial" w:hAnsi="Arial" w:cs="Arial"/>
            <w:color w:val="0047BB"/>
            <w:sz w:val="20"/>
            <w:szCs w:val="20"/>
          </w:rPr>
          <w:t>www.lumen.com/login/</w:t>
        </w:r>
      </w:hyperlink>
      <w:r w:rsidRPr="001803AB" w:rsidR="001803AB">
        <w:rPr>
          <w:rStyle w:val="font-16-2014-1812-1612-16"/>
          <w:rFonts w:ascii="Arial" w:hAnsi="Arial" w:cs="Arial"/>
          <w:color w:val="242526"/>
          <w:sz w:val="20"/>
          <w:szCs w:val="20"/>
        </w:rPr>
        <w:t xml:space="preserve"> to get set up.</w:t>
      </w:r>
    </w:p>
    <w:p w:rsidRPr="00BA7BE7" w:rsidR="00BA7BE7" w:rsidP="00BA7BE7" w:rsidRDefault="00BA7BE7" w14:paraId="257205FA"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BA7BE7">
        <w:rPr>
          <w:rFonts w:ascii="Arial" w:hAnsi="Arial" w:eastAsia="Times New Roman" w:cs="Arial"/>
          <w:b/>
          <w:bCs/>
          <w:color w:val="000000"/>
          <w:kern w:val="0"/>
          <w:sz w:val="26"/>
          <w:szCs w:val="26"/>
          <w14:ligatures w14:val="none"/>
        </w:rPr>
        <w:t>Contacts</w:t>
      </w:r>
    </w:p>
    <w:p w:rsidRPr="00BA7BE7" w:rsidR="00BA7BE7" w:rsidP="00BA7BE7" w:rsidRDefault="00BA7BE7" w14:paraId="225C1C6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Billing Questions, Disputes and Resends</w:t>
      </w:r>
    </w:p>
    <w:p w:rsidRPr="00BA7BE7" w:rsidR="00BA7BE7" w:rsidP="00BA7BE7" w:rsidRDefault="00BA7BE7" w14:paraId="42BAEB1F" w14:textId="77777777">
      <w:pPr>
        <w:numPr>
          <w:ilvl w:val="0"/>
          <w:numId w:val="40"/>
        </w:numPr>
        <w:shd w:val="clear" w:color="auto" w:fill="FFFFFF"/>
        <w:spacing w:after="0"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Assigned CenturyLink Billing SDC (Refer to the telephone number printed on your bill). If you are not sure whom to contact, you should call your assigned CenturyLink </w:t>
      </w:r>
      <w:hyperlink w:history="1" r:id="rId34">
        <w:r w:rsidRPr="00BA7BE7">
          <w:rPr>
            <w:rFonts w:ascii="Arial" w:hAnsi="Arial" w:eastAsia="Times New Roman" w:cs="Arial"/>
            <w:color w:val="006BBD"/>
            <w:kern w:val="0"/>
            <w:sz w:val="20"/>
            <w:szCs w:val="20"/>
            <w:u w:val="single"/>
            <w14:ligatures w14:val="none"/>
          </w:rPr>
          <w:t>Service Manager</w:t>
        </w:r>
      </w:hyperlink>
      <w:r w:rsidRPr="00BA7BE7">
        <w:rPr>
          <w:rFonts w:ascii="Arial" w:hAnsi="Arial" w:eastAsia="Times New Roman" w:cs="Arial"/>
          <w:color w:val="000000"/>
          <w:kern w:val="0"/>
          <w:sz w:val="20"/>
          <w:szCs w:val="20"/>
          <w14:ligatures w14:val="none"/>
        </w:rPr>
        <w:t>.</w:t>
      </w:r>
    </w:p>
    <w:p w:rsidRPr="00BA7BE7" w:rsidR="00BA7BE7" w:rsidP="00BA7BE7" w:rsidRDefault="00BA7BE7" w14:paraId="17DACB3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Bill Media Technical Questions (Once Established)</w:t>
      </w:r>
    </w:p>
    <w:p w:rsidRPr="00BA7BE7" w:rsidR="00BA7BE7" w:rsidP="00BA7BE7" w:rsidRDefault="00BA7BE7" w14:paraId="3FB2FDB5" w14:textId="77777777">
      <w:pPr>
        <w:numPr>
          <w:ilvl w:val="0"/>
          <w:numId w:val="4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Contact your CenturyLink Service Manager</w:t>
      </w:r>
    </w:p>
    <w:p w:rsidRPr="00BA7BE7" w:rsidR="00BA7BE7" w:rsidP="00BA7BE7" w:rsidRDefault="00BA7BE7" w14:paraId="50BBE4D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BA7BE7">
        <w:rPr>
          <w:rFonts w:ascii="Arial" w:hAnsi="Arial" w:eastAsia="Times New Roman" w:cs="Arial"/>
          <w:b/>
          <w:bCs/>
          <w:color w:val="000000"/>
          <w:kern w:val="0"/>
          <w:sz w:val="26"/>
          <w:szCs w:val="26"/>
          <w14:ligatures w14:val="none"/>
        </w:rPr>
        <w:t>Frequently Asked Questions (FAQs)</w:t>
      </w:r>
    </w:p>
    <w:p w:rsidRPr="00BA7BE7" w:rsidR="00BA7BE7" w:rsidP="00BA7BE7" w:rsidRDefault="00BA7BE7" w14:paraId="5346EF03" w14:textId="25488923">
      <w:pPr>
        <w:shd w:val="clear" w:color="auto" w:fill="FFFFFF"/>
        <w:spacing w:after="0" w:line="240" w:lineRule="auto"/>
        <w:rPr>
          <w:rFonts w:ascii="Arial" w:hAnsi="Arial" w:eastAsia="Times New Roman" w:cs="Arial"/>
          <w:color w:val="000000"/>
          <w:kern w:val="0"/>
          <w:sz w:val="20"/>
          <w:szCs w:val="20"/>
          <w14:ligatures w14:val="none"/>
        </w:rPr>
      </w:pPr>
      <w:r w:rsidRPr="00BA7BE7">
        <w:rPr>
          <w:rFonts w:ascii="Arial" w:hAnsi="Arial" w:eastAsia="Times New Roman" w:cs="Arial"/>
          <w:b/>
          <w:bCs/>
          <w:color w:val="000000"/>
          <w:kern w:val="0"/>
          <w:sz w:val="20"/>
          <w:szCs w:val="20"/>
          <w14:ligatures w14:val="none"/>
        </w:rPr>
        <w:t>1. What information is NOT included when the bill is produced via EDI?</w:t>
      </w:r>
    </w:p>
    <w:p w:rsidRPr="00BA7BE7" w:rsidR="00BA7BE7" w:rsidP="00BA7BE7" w:rsidRDefault="00BA7BE7" w14:paraId="634C16F0"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OCR Return Document</w:t>
      </w:r>
    </w:p>
    <w:p w:rsidRPr="00BA7BE7" w:rsidR="00BA7BE7" w:rsidP="00BA7BE7" w:rsidRDefault="00BA7BE7" w14:paraId="7918CEA6"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Page numbers</w:t>
      </w:r>
    </w:p>
    <w:p w:rsidRPr="00BA7BE7" w:rsidR="00BA7BE7" w:rsidP="00BA7BE7" w:rsidRDefault="00BA7BE7" w14:paraId="47BCB1DC"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Subtotals</w:t>
      </w:r>
    </w:p>
    <w:p w:rsidRPr="00BA7BE7" w:rsidR="00BA7BE7" w:rsidP="00BA7BE7" w:rsidRDefault="00BA7BE7" w14:paraId="2D0032FE"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Major headings</w:t>
      </w:r>
    </w:p>
    <w:p w:rsidRPr="00BA7BE7" w:rsidR="00BA7BE7" w:rsidP="00BA7BE7" w:rsidRDefault="00BA7BE7" w14:paraId="7BB10D97"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Logo symbols or carrier names</w:t>
      </w:r>
    </w:p>
    <w:p w:rsidRPr="00BA7BE7" w:rsidR="00BA7BE7" w:rsidP="00BA7BE7" w:rsidRDefault="00BA7BE7" w14:paraId="52635975"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Disclaimers, advertising narratives, informational legends</w:t>
      </w:r>
    </w:p>
    <w:p w:rsidRPr="00BA7BE7" w:rsidR="00BA7BE7" w:rsidP="00BA7BE7" w:rsidRDefault="00BA7BE7" w14:paraId="486BC43B"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Line numbers for toll </w:t>
      </w:r>
      <w:proofErr w:type="gramStart"/>
      <w:r w:rsidRPr="00BA7BE7">
        <w:rPr>
          <w:rFonts w:ascii="Arial" w:hAnsi="Arial" w:eastAsia="Times New Roman" w:cs="Arial"/>
          <w:color w:val="000000"/>
          <w:kern w:val="0"/>
          <w:sz w:val="20"/>
          <w:szCs w:val="20"/>
          <w14:ligatures w14:val="none"/>
        </w:rPr>
        <w:t>detail</w:t>
      </w:r>
      <w:proofErr w:type="gramEnd"/>
    </w:p>
    <w:p w:rsidRPr="00BA7BE7" w:rsidR="00BA7BE7" w:rsidP="00BA7BE7" w:rsidRDefault="00BA7BE7" w14:paraId="6953E665" w14:textId="77777777">
      <w:pPr>
        <w:numPr>
          <w:ilvl w:val="0"/>
          <w:numId w:val="4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BA7BE7">
        <w:rPr>
          <w:rFonts w:ascii="Arial" w:hAnsi="Arial" w:eastAsia="Times New Roman" w:cs="Arial"/>
          <w:color w:val="000000"/>
          <w:kern w:val="0"/>
          <w:sz w:val="20"/>
          <w:szCs w:val="20"/>
          <w14:ligatures w14:val="none"/>
        </w:rPr>
        <w:t xml:space="preserve">Anything printed on the back of the </w:t>
      </w:r>
      <w:proofErr w:type="gramStart"/>
      <w:r w:rsidRPr="00BA7BE7">
        <w:rPr>
          <w:rFonts w:ascii="Arial" w:hAnsi="Arial" w:eastAsia="Times New Roman" w:cs="Arial"/>
          <w:color w:val="000000"/>
          <w:kern w:val="0"/>
          <w:sz w:val="20"/>
          <w:szCs w:val="20"/>
          <w14:ligatures w14:val="none"/>
        </w:rPr>
        <w:t>bill</w:t>
      </w:r>
      <w:proofErr w:type="gramEnd"/>
    </w:p>
    <w:p w:rsidRPr="00BA7BE7" w:rsidR="00BA7BE7" w:rsidP="00BA7BE7" w:rsidRDefault="006A5370" w14:paraId="5C527331" w14:textId="1E6E6CD2">
      <w:pPr>
        <w:shd w:val="clear" w:color="auto" w:fill="FFFFFF"/>
        <w:spacing w:after="0" w:line="240" w:lineRule="auto"/>
        <w:rPr>
          <w:rFonts w:ascii="Arial" w:hAnsi="Arial" w:eastAsia="Times New Roman" w:cs="Arial"/>
          <w:color w:val="000000"/>
          <w:kern w:val="0"/>
          <w:sz w:val="20"/>
          <w:szCs w:val="20"/>
          <w14:ligatures w14:val="none"/>
        </w:rPr>
      </w:pPr>
      <w:r>
        <w:rPr>
          <w:rFonts w:ascii="Arial" w:hAnsi="Arial" w:eastAsia="Times New Roman" w:cs="Arial"/>
          <w:b/>
          <w:bCs/>
          <w:color w:val="000000"/>
          <w:kern w:val="0"/>
          <w:sz w:val="20"/>
          <w:szCs w:val="20"/>
          <w14:ligatures w14:val="none"/>
        </w:rPr>
        <w:t>2.</w:t>
      </w:r>
      <w:r w:rsidRPr="00BA7BE7" w:rsidR="00BA7BE7">
        <w:rPr>
          <w:rFonts w:ascii="Arial" w:hAnsi="Arial" w:eastAsia="Times New Roman" w:cs="Arial"/>
          <w:b/>
          <w:bCs/>
          <w:color w:val="000000"/>
          <w:kern w:val="0"/>
          <w:sz w:val="20"/>
          <w:szCs w:val="20"/>
          <w14:ligatures w14:val="none"/>
        </w:rPr>
        <w:t xml:space="preserve"> Can a dispute be issued verbally?</w:t>
      </w:r>
      <w:r w:rsidRPr="00BA7BE7" w:rsidR="00BA7BE7">
        <w:rPr>
          <w:rFonts w:ascii="Arial" w:hAnsi="Arial" w:eastAsia="Times New Roman" w:cs="Arial"/>
          <w:color w:val="000000"/>
          <w:kern w:val="0"/>
          <w:sz w:val="20"/>
          <w:szCs w:val="20"/>
          <w14:ligatures w14:val="none"/>
        </w:rPr>
        <w:br/>
      </w:r>
      <w:r w:rsidRPr="00BA7BE7" w:rsidR="00BA7BE7">
        <w:rPr>
          <w:rFonts w:ascii="Arial" w:hAnsi="Arial" w:eastAsia="Times New Roman" w:cs="Arial"/>
          <w:color w:val="000000"/>
          <w:kern w:val="0"/>
          <w:sz w:val="20"/>
          <w:szCs w:val="20"/>
          <w14:ligatures w14:val="none"/>
        </w:rPr>
        <w:t>No, all billing disputes must be submitted in writing.</w:t>
      </w:r>
    </w:p>
    <w:p w:rsidR="006A5370" w:rsidP="00BA7BE7" w:rsidRDefault="006A5370" w14:paraId="08F505A2" w14:textId="77777777">
      <w:pPr>
        <w:shd w:val="clear" w:color="auto" w:fill="FFFFFF"/>
        <w:spacing w:after="0" w:line="240" w:lineRule="auto"/>
        <w:rPr>
          <w:rFonts w:ascii="Arial" w:hAnsi="Arial" w:eastAsia="Times New Roman" w:cs="Arial"/>
          <w:b/>
          <w:bCs/>
          <w:color w:val="000000"/>
          <w:kern w:val="0"/>
          <w:sz w:val="20"/>
          <w:szCs w:val="20"/>
          <w14:ligatures w14:val="none"/>
        </w:rPr>
      </w:pPr>
    </w:p>
    <w:p w:rsidR="006A5370" w:rsidP="00BA7BE7" w:rsidRDefault="006A5370" w14:paraId="1FA7454E" w14:textId="77777777">
      <w:pPr>
        <w:shd w:val="clear" w:color="auto" w:fill="FFFFFF"/>
        <w:spacing w:after="0" w:line="240" w:lineRule="auto"/>
        <w:rPr>
          <w:rFonts w:ascii="Arial" w:hAnsi="Arial" w:eastAsia="Times New Roman" w:cs="Arial"/>
          <w:b/>
          <w:bCs/>
          <w:color w:val="000000"/>
          <w:kern w:val="0"/>
          <w:sz w:val="20"/>
          <w:szCs w:val="20"/>
          <w14:ligatures w14:val="none"/>
        </w:rPr>
      </w:pPr>
    </w:p>
    <w:p w:rsidRPr="00BA7BE7" w:rsidR="00BA7BE7" w:rsidP="1C9E4F5B" w:rsidRDefault="00BA7BE7" w14:paraId="621A1902" w14:textId="7659400A">
      <w:pPr>
        <w:shd w:val="clear" w:color="auto" w:fill="FFFFFF" w:themeFill="background1"/>
        <w:spacing w:after="0" w:line="240" w:lineRule="auto"/>
        <w:rPr>
          <w:rFonts w:ascii="Arial" w:hAnsi="Arial" w:eastAsia="Times New Roman" w:cs="Arial"/>
          <w:color w:val="000000"/>
          <w:kern w:val="0"/>
          <w:sz w:val="20"/>
          <w:szCs w:val="20"/>
          <w14:ligatures w14:val="none"/>
        </w:rPr>
      </w:pPr>
      <w:r w:rsidRPr="00BA7BE7" w:rsidR="00BA7BE7">
        <w:rPr>
          <w:rFonts w:ascii="Arial" w:hAnsi="Arial" w:eastAsia="Times New Roman" w:cs="Arial"/>
          <w:b w:val="1"/>
          <w:bCs w:val="1"/>
          <w:color w:val="000000"/>
          <w:kern w:val="0"/>
          <w:sz w:val="20"/>
          <w:szCs w:val="20"/>
          <w14:ligatures w14:val="none"/>
        </w:rPr>
        <w:t>Last Update:</w:t>
      </w:r>
      <w:r w:rsidRPr="00BA7BE7" w:rsidR="00BA7BE7">
        <w:rPr>
          <w:rFonts w:ascii="Arial" w:hAnsi="Arial" w:eastAsia="Times New Roman" w:cs="Arial"/>
          <w:color w:val="000000"/>
          <w:kern w:val="0"/>
          <w:sz w:val="20"/>
          <w:szCs w:val="20"/>
          <w14:ligatures w14:val="none"/>
        </w:rPr>
        <w:t> </w:t>
      </w:r>
      <w:r w:rsidR="3D7558F6">
        <w:rPr>
          <w:rFonts w:ascii="Arial" w:hAnsi="Arial" w:eastAsia="Times New Roman" w:cs="Arial"/>
          <w:color w:val="000000"/>
          <w:kern w:val="0"/>
          <w:sz w:val="20"/>
          <w:szCs w:val="20"/>
          <w14:ligatures w14:val="none"/>
        </w:rPr>
        <w:t>April 22</w:t>
      </w:r>
      <w:r w:rsidR="006A5370">
        <w:rPr>
          <w:rFonts w:ascii="Arial" w:hAnsi="Arial" w:eastAsia="Times New Roman" w:cs="Arial"/>
          <w:color w:val="000000"/>
          <w:kern w:val="0"/>
          <w:sz w:val="20"/>
          <w:szCs w:val="20"/>
          <w14:ligatures w14:val="none"/>
        </w:rPr>
        <w:t>, 2024</w:t>
      </w:r>
    </w:p>
    <w:p w:rsidRPr="00BA7BE7" w:rsidR="00BA7BE7" w:rsidP="1C9E4F5B" w:rsidRDefault="00BA7BE7" w14:paraId="1E3E4562" w14:textId="1FCAB094">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BA7BE7" w:rsidR="00BA7BE7">
        <w:rPr>
          <w:rFonts w:ascii="Arial" w:hAnsi="Arial" w:eastAsia="Times New Roman" w:cs="Arial"/>
          <w:b w:val="1"/>
          <w:bCs w:val="1"/>
          <w:color w:val="000000"/>
          <w:kern w:val="0"/>
          <w:sz w:val="20"/>
          <w:szCs w:val="20"/>
          <w14:ligatures w14:val="none"/>
        </w:rPr>
        <w:t>Last Reviewed:</w:t>
      </w:r>
      <w:r w:rsidRPr="00BA7BE7" w:rsidR="00BA7BE7">
        <w:rPr>
          <w:rFonts w:ascii="Arial" w:hAnsi="Arial" w:eastAsia="Times New Roman" w:cs="Arial"/>
          <w:color w:val="000000"/>
          <w:kern w:val="0"/>
          <w:sz w:val="20"/>
          <w:szCs w:val="20"/>
          <w14:ligatures w14:val="none"/>
        </w:rPr>
        <w:t> </w:t>
      </w:r>
      <w:r w:rsidRPr="1C9E4F5B" w:rsidR="48D3604F">
        <w:rPr>
          <w:rFonts w:ascii="Arial" w:hAnsi="Arial" w:eastAsia="Times New Roman" w:cs="Arial"/>
          <w:color w:val="000000" w:themeColor="text1" w:themeTint="FF" w:themeShade="FF"/>
          <w:sz w:val="20"/>
          <w:szCs w:val="20"/>
        </w:rPr>
        <w:t xml:space="preserve"> April 22, 2024</w:t>
      </w:r>
    </w:p>
    <w:p w:rsidRPr="00BA7BE7" w:rsidR="008006FA" w:rsidP="00BA7BE7" w:rsidRDefault="008006FA" w14:paraId="2F5E3F4A" w14:textId="77777777"/>
    <w:sectPr w:rsidRPr="00BA7BE7" w:rsidR="008006F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307"/>
    <w:multiLevelType w:val="multilevel"/>
    <w:tmpl w:val="928A4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8A399F"/>
    <w:multiLevelType w:val="multilevel"/>
    <w:tmpl w:val="6F245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7B322A"/>
    <w:multiLevelType w:val="multilevel"/>
    <w:tmpl w:val="64847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D22CBC"/>
    <w:multiLevelType w:val="multilevel"/>
    <w:tmpl w:val="B2921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A663C2"/>
    <w:multiLevelType w:val="multilevel"/>
    <w:tmpl w:val="8BAA9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DB807D7"/>
    <w:multiLevelType w:val="multilevel"/>
    <w:tmpl w:val="0B681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5215A84"/>
    <w:multiLevelType w:val="multilevel"/>
    <w:tmpl w:val="9B408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B3C100E"/>
    <w:multiLevelType w:val="multilevel"/>
    <w:tmpl w:val="2356F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9072A8"/>
    <w:multiLevelType w:val="multilevel"/>
    <w:tmpl w:val="B0A66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5F00F6F"/>
    <w:multiLevelType w:val="multilevel"/>
    <w:tmpl w:val="B4106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707FF4"/>
    <w:multiLevelType w:val="multilevel"/>
    <w:tmpl w:val="06902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070DC4"/>
    <w:multiLevelType w:val="multilevel"/>
    <w:tmpl w:val="803A9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1741E"/>
    <w:multiLevelType w:val="multilevel"/>
    <w:tmpl w:val="F9E68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D346001"/>
    <w:multiLevelType w:val="multilevel"/>
    <w:tmpl w:val="89EED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9C039A6"/>
    <w:multiLevelType w:val="multilevel"/>
    <w:tmpl w:val="89C27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E9759F2"/>
    <w:multiLevelType w:val="multilevel"/>
    <w:tmpl w:val="DBAAB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2FD2BB2"/>
    <w:multiLevelType w:val="multilevel"/>
    <w:tmpl w:val="0532BF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39B489F"/>
    <w:multiLevelType w:val="multilevel"/>
    <w:tmpl w:val="63B81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4CD335C"/>
    <w:multiLevelType w:val="multilevel"/>
    <w:tmpl w:val="29480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51D38D4"/>
    <w:multiLevelType w:val="multilevel"/>
    <w:tmpl w:val="D1AA1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90926E3"/>
    <w:multiLevelType w:val="multilevel"/>
    <w:tmpl w:val="1660A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19C1BFC"/>
    <w:multiLevelType w:val="multilevel"/>
    <w:tmpl w:val="7C625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96C4413"/>
    <w:multiLevelType w:val="multilevel"/>
    <w:tmpl w:val="BDC4C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B510E7E"/>
    <w:multiLevelType w:val="multilevel"/>
    <w:tmpl w:val="69F2D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BD67D4D"/>
    <w:multiLevelType w:val="multilevel"/>
    <w:tmpl w:val="AEB4A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E2A3C16"/>
    <w:multiLevelType w:val="multilevel"/>
    <w:tmpl w:val="92FC7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EBE6900"/>
    <w:multiLevelType w:val="multilevel"/>
    <w:tmpl w:val="06067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33366D0"/>
    <w:multiLevelType w:val="multilevel"/>
    <w:tmpl w:val="1AF69334"/>
    <w:lvl w:ilvl="0">
      <w:start w:val="1"/>
      <w:numFmt w:val="bullet"/>
      <w:lvlText w:val=""/>
      <w:lvlJc w:val="left"/>
      <w:pPr>
        <w:tabs>
          <w:tab w:val="num" w:pos="1170"/>
        </w:tabs>
        <w:ind w:left="1170" w:hanging="360"/>
      </w:pPr>
      <w:rPr>
        <w:rFonts w:hint="default" w:ascii="Symbol" w:hAnsi="Symbol"/>
        <w:sz w:val="20"/>
      </w:rPr>
    </w:lvl>
    <w:lvl w:ilvl="1">
      <w:start w:val="1"/>
      <w:numFmt w:val="bullet"/>
      <w:lvlText w:val=""/>
      <w:lvlJc w:val="left"/>
      <w:pPr>
        <w:tabs>
          <w:tab w:val="num" w:pos="1890"/>
        </w:tabs>
        <w:ind w:left="1890" w:hanging="360"/>
      </w:pPr>
      <w:rPr>
        <w:rFonts w:hint="default" w:ascii="Symbol" w:hAnsi="Symbol"/>
        <w:sz w:val="20"/>
      </w:rPr>
    </w:lvl>
    <w:lvl w:ilvl="2" w:tentative="1">
      <w:start w:val="1"/>
      <w:numFmt w:val="bullet"/>
      <w:lvlText w:val=""/>
      <w:lvlJc w:val="left"/>
      <w:pPr>
        <w:tabs>
          <w:tab w:val="num" w:pos="2610"/>
        </w:tabs>
        <w:ind w:left="2610" w:hanging="360"/>
      </w:pPr>
      <w:rPr>
        <w:rFonts w:hint="default" w:ascii="Symbol" w:hAnsi="Symbol"/>
        <w:sz w:val="20"/>
      </w:rPr>
    </w:lvl>
    <w:lvl w:ilvl="3" w:tentative="1">
      <w:start w:val="1"/>
      <w:numFmt w:val="bullet"/>
      <w:lvlText w:val=""/>
      <w:lvlJc w:val="left"/>
      <w:pPr>
        <w:tabs>
          <w:tab w:val="num" w:pos="3330"/>
        </w:tabs>
        <w:ind w:left="3330" w:hanging="360"/>
      </w:pPr>
      <w:rPr>
        <w:rFonts w:hint="default" w:ascii="Symbol" w:hAnsi="Symbol"/>
        <w:sz w:val="20"/>
      </w:rPr>
    </w:lvl>
    <w:lvl w:ilvl="4" w:tentative="1">
      <w:start w:val="1"/>
      <w:numFmt w:val="bullet"/>
      <w:lvlText w:val=""/>
      <w:lvlJc w:val="left"/>
      <w:pPr>
        <w:tabs>
          <w:tab w:val="num" w:pos="4050"/>
        </w:tabs>
        <w:ind w:left="4050" w:hanging="360"/>
      </w:pPr>
      <w:rPr>
        <w:rFonts w:hint="default" w:ascii="Symbol" w:hAnsi="Symbol"/>
        <w:sz w:val="20"/>
      </w:rPr>
    </w:lvl>
    <w:lvl w:ilvl="5" w:tentative="1">
      <w:start w:val="1"/>
      <w:numFmt w:val="bullet"/>
      <w:lvlText w:val=""/>
      <w:lvlJc w:val="left"/>
      <w:pPr>
        <w:tabs>
          <w:tab w:val="num" w:pos="4770"/>
        </w:tabs>
        <w:ind w:left="4770" w:hanging="360"/>
      </w:pPr>
      <w:rPr>
        <w:rFonts w:hint="default" w:ascii="Symbol" w:hAnsi="Symbol"/>
        <w:sz w:val="20"/>
      </w:rPr>
    </w:lvl>
    <w:lvl w:ilvl="6" w:tentative="1">
      <w:start w:val="1"/>
      <w:numFmt w:val="bullet"/>
      <w:lvlText w:val=""/>
      <w:lvlJc w:val="left"/>
      <w:pPr>
        <w:tabs>
          <w:tab w:val="num" w:pos="5490"/>
        </w:tabs>
        <w:ind w:left="5490" w:hanging="360"/>
      </w:pPr>
      <w:rPr>
        <w:rFonts w:hint="default" w:ascii="Symbol" w:hAnsi="Symbol"/>
        <w:sz w:val="20"/>
      </w:rPr>
    </w:lvl>
    <w:lvl w:ilvl="7" w:tentative="1">
      <w:start w:val="1"/>
      <w:numFmt w:val="bullet"/>
      <w:lvlText w:val=""/>
      <w:lvlJc w:val="left"/>
      <w:pPr>
        <w:tabs>
          <w:tab w:val="num" w:pos="6210"/>
        </w:tabs>
        <w:ind w:left="6210" w:hanging="360"/>
      </w:pPr>
      <w:rPr>
        <w:rFonts w:hint="default" w:ascii="Symbol" w:hAnsi="Symbol"/>
        <w:sz w:val="20"/>
      </w:rPr>
    </w:lvl>
    <w:lvl w:ilvl="8" w:tentative="1">
      <w:start w:val="1"/>
      <w:numFmt w:val="bullet"/>
      <w:lvlText w:val=""/>
      <w:lvlJc w:val="left"/>
      <w:pPr>
        <w:tabs>
          <w:tab w:val="num" w:pos="6930"/>
        </w:tabs>
        <w:ind w:left="6930" w:hanging="360"/>
      </w:pPr>
      <w:rPr>
        <w:rFonts w:hint="default" w:ascii="Symbol" w:hAnsi="Symbol"/>
        <w:sz w:val="20"/>
      </w:rPr>
    </w:lvl>
  </w:abstractNum>
  <w:abstractNum w:abstractNumId="28" w15:restartNumberingAfterBreak="0">
    <w:nsid w:val="653B4EFA"/>
    <w:multiLevelType w:val="multilevel"/>
    <w:tmpl w:val="075A5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A046E6E"/>
    <w:multiLevelType w:val="multilevel"/>
    <w:tmpl w:val="7C6E2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0401C59"/>
    <w:multiLevelType w:val="multilevel"/>
    <w:tmpl w:val="4E1CD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586756D"/>
    <w:multiLevelType w:val="multilevel"/>
    <w:tmpl w:val="57D27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BB17FE5"/>
    <w:multiLevelType w:val="multilevel"/>
    <w:tmpl w:val="82E06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D463FFC"/>
    <w:multiLevelType w:val="multilevel"/>
    <w:tmpl w:val="B8BC9AE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F4A0F71"/>
    <w:multiLevelType w:val="multilevel"/>
    <w:tmpl w:val="481E0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26538941">
    <w:abstractNumId w:val="32"/>
  </w:num>
  <w:num w:numId="2" w16cid:durableId="1283607941">
    <w:abstractNumId w:val="27"/>
  </w:num>
  <w:num w:numId="3" w16cid:durableId="1877691753">
    <w:abstractNumId w:val="8"/>
  </w:num>
  <w:num w:numId="4" w16cid:durableId="178473759">
    <w:abstractNumId w:val="33"/>
  </w:num>
  <w:num w:numId="5" w16cid:durableId="93287252">
    <w:abstractNumId w:val="33"/>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897977333">
    <w:abstractNumId w:val="33"/>
    <w:lvlOverride w:ilvl="1">
      <w:lvl w:ilvl="1">
        <w:numFmt w:val="bullet"/>
        <w:lvlText w:val="o"/>
        <w:lvlJc w:val="left"/>
        <w:pPr>
          <w:tabs>
            <w:tab w:val="num" w:pos="1440"/>
          </w:tabs>
          <w:ind w:left="1440" w:hanging="360"/>
        </w:pPr>
        <w:rPr>
          <w:rFonts w:hint="default" w:ascii="Courier New" w:hAnsi="Courier New"/>
          <w:sz w:val="20"/>
        </w:rPr>
      </w:lvl>
    </w:lvlOverride>
  </w:num>
  <w:num w:numId="7" w16cid:durableId="1577475114">
    <w:abstractNumId w:val="3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8" w16cid:durableId="1019156976">
    <w:abstractNumId w:val="3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lvlOverride w:ilvl="3">
      <w:lvl w:ilvl="3">
        <w:numFmt w:val="bullet"/>
        <w:lvlText w:val="o"/>
        <w:lvlJc w:val="left"/>
        <w:pPr>
          <w:tabs>
            <w:tab w:val="num" w:pos="2880"/>
          </w:tabs>
          <w:ind w:left="2880" w:hanging="360"/>
        </w:pPr>
        <w:rPr>
          <w:rFonts w:hint="default" w:ascii="Courier New" w:hAnsi="Courier New"/>
          <w:sz w:val="20"/>
        </w:rPr>
      </w:lvl>
    </w:lvlOverride>
  </w:num>
  <w:num w:numId="9" w16cid:durableId="264198051">
    <w:abstractNumId w:val="3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lvlOverride w:ilvl="3">
      <w:lvl w:ilvl="3">
        <w:numFmt w:val="bullet"/>
        <w:lvlText w:val="o"/>
        <w:lvlJc w:val="left"/>
        <w:pPr>
          <w:tabs>
            <w:tab w:val="num" w:pos="2880"/>
          </w:tabs>
          <w:ind w:left="2880" w:hanging="360"/>
        </w:pPr>
        <w:rPr>
          <w:rFonts w:hint="default" w:ascii="Courier New" w:hAnsi="Courier New"/>
          <w:sz w:val="20"/>
        </w:rPr>
      </w:lvl>
    </w:lvlOverride>
  </w:num>
  <w:num w:numId="10" w16cid:durableId="1724138800">
    <w:abstractNumId w:val="3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lvlOverride w:ilvl="3">
      <w:lvl w:ilvl="3">
        <w:numFmt w:val="bullet"/>
        <w:lvlText w:val="o"/>
        <w:lvlJc w:val="left"/>
        <w:pPr>
          <w:tabs>
            <w:tab w:val="num" w:pos="2880"/>
          </w:tabs>
          <w:ind w:left="2880" w:hanging="360"/>
        </w:pPr>
        <w:rPr>
          <w:rFonts w:hint="default" w:ascii="Courier New" w:hAnsi="Courier New"/>
          <w:sz w:val="20"/>
        </w:rPr>
      </w:lvl>
    </w:lvlOverride>
  </w:num>
  <w:num w:numId="11" w16cid:durableId="19478498">
    <w:abstractNumId w:val="3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2" w16cid:durableId="664480479">
    <w:abstractNumId w:val="3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3" w16cid:durableId="1307316631">
    <w:abstractNumId w:val="3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4" w16cid:durableId="686371974">
    <w:abstractNumId w:val="20"/>
  </w:num>
  <w:num w:numId="15" w16cid:durableId="549651595">
    <w:abstractNumId w:val="31"/>
  </w:num>
  <w:num w:numId="16" w16cid:durableId="1673606317">
    <w:abstractNumId w:val="5"/>
  </w:num>
  <w:num w:numId="17" w16cid:durableId="165707286">
    <w:abstractNumId w:val="1"/>
  </w:num>
  <w:num w:numId="18" w16cid:durableId="1173884304">
    <w:abstractNumId w:val="30"/>
  </w:num>
  <w:num w:numId="19" w16cid:durableId="1128933403">
    <w:abstractNumId w:val="2"/>
  </w:num>
  <w:num w:numId="20" w16cid:durableId="1298225491">
    <w:abstractNumId w:val="17"/>
  </w:num>
  <w:num w:numId="21" w16cid:durableId="837622447">
    <w:abstractNumId w:val="6"/>
  </w:num>
  <w:num w:numId="22" w16cid:durableId="908929639">
    <w:abstractNumId w:val="21"/>
  </w:num>
  <w:num w:numId="23" w16cid:durableId="1038241451">
    <w:abstractNumId w:val="22"/>
  </w:num>
  <w:num w:numId="24" w16cid:durableId="1571959635">
    <w:abstractNumId w:val="15"/>
  </w:num>
  <w:num w:numId="25" w16cid:durableId="1452093221">
    <w:abstractNumId w:val="18"/>
  </w:num>
  <w:num w:numId="26" w16cid:durableId="1648628660">
    <w:abstractNumId w:val="29"/>
  </w:num>
  <w:num w:numId="27" w16cid:durableId="824007951">
    <w:abstractNumId w:val="9"/>
  </w:num>
  <w:num w:numId="28" w16cid:durableId="1199395579">
    <w:abstractNumId w:val="16"/>
  </w:num>
  <w:num w:numId="29" w16cid:durableId="1717898468">
    <w:abstractNumId w:val="13"/>
  </w:num>
  <w:num w:numId="30" w16cid:durableId="1941448351">
    <w:abstractNumId w:val="12"/>
  </w:num>
  <w:num w:numId="31" w16cid:durableId="179393680">
    <w:abstractNumId w:val="23"/>
  </w:num>
  <w:num w:numId="32" w16cid:durableId="1139804709">
    <w:abstractNumId w:val="28"/>
  </w:num>
  <w:num w:numId="33" w16cid:durableId="176316044">
    <w:abstractNumId w:val="24"/>
  </w:num>
  <w:num w:numId="34" w16cid:durableId="1634677648">
    <w:abstractNumId w:val="25"/>
  </w:num>
  <w:num w:numId="35" w16cid:durableId="610939361">
    <w:abstractNumId w:val="10"/>
  </w:num>
  <w:num w:numId="36" w16cid:durableId="725421523">
    <w:abstractNumId w:val="14"/>
  </w:num>
  <w:num w:numId="37" w16cid:durableId="2140031664">
    <w:abstractNumId w:val="0"/>
  </w:num>
  <w:num w:numId="38" w16cid:durableId="353458420">
    <w:abstractNumId w:val="34"/>
  </w:num>
  <w:num w:numId="39" w16cid:durableId="121465456">
    <w:abstractNumId w:val="19"/>
  </w:num>
  <w:num w:numId="40" w16cid:durableId="101849620">
    <w:abstractNumId w:val="3"/>
  </w:num>
  <w:num w:numId="41" w16cid:durableId="1298729281">
    <w:abstractNumId w:val="7"/>
  </w:num>
  <w:num w:numId="42" w16cid:durableId="2111654041">
    <w:abstractNumId w:val="11"/>
  </w:num>
  <w:num w:numId="43" w16cid:durableId="329601583">
    <w:abstractNumId w:val="4"/>
  </w:num>
  <w:num w:numId="44" w16cid:durableId="1363633550">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E7"/>
    <w:rsid w:val="0000534C"/>
    <w:rsid w:val="000102F7"/>
    <w:rsid w:val="00012A88"/>
    <w:rsid w:val="00040244"/>
    <w:rsid w:val="00042F71"/>
    <w:rsid w:val="00043326"/>
    <w:rsid w:val="000637E4"/>
    <w:rsid w:val="00076957"/>
    <w:rsid w:val="001338B4"/>
    <w:rsid w:val="00135230"/>
    <w:rsid w:val="00146DF3"/>
    <w:rsid w:val="001533F9"/>
    <w:rsid w:val="00177F35"/>
    <w:rsid w:val="001803AB"/>
    <w:rsid w:val="001856C0"/>
    <w:rsid w:val="001E0563"/>
    <w:rsid w:val="001E4B02"/>
    <w:rsid w:val="001F1F41"/>
    <w:rsid w:val="001F6BD8"/>
    <w:rsid w:val="00213BE5"/>
    <w:rsid w:val="00222EBA"/>
    <w:rsid w:val="00234C04"/>
    <w:rsid w:val="00254410"/>
    <w:rsid w:val="00261D39"/>
    <w:rsid w:val="00266A2F"/>
    <w:rsid w:val="00271650"/>
    <w:rsid w:val="002868C9"/>
    <w:rsid w:val="002D25CC"/>
    <w:rsid w:val="002E24C7"/>
    <w:rsid w:val="002E493A"/>
    <w:rsid w:val="00325C43"/>
    <w:rsid w:val="003325CA"/>
    <w:rsid w:val="00346202"/>
    <w:rsid w:val="003535DC"/>
    <w:rsid w:val="00353B2C"/>
    <w:rsid w:val="00385263"/>
    <w:rsid w:val="003B13AE"/>
    <w:rsid w:val="003C578D"/>
    <w:rsid w:val="003C690E"/>
    <w:rsid w:val="003D222A"/>
    <w:rsid w:val="00410F12"/>
    <w:rsid w:val="00421C16"/>
    <w:rsid w:val="00450134"/>
    <w:rsid w:val="0046530D"/>
    <w:rsid w:val="00470477"/>
    <w:rsid w:val="00495AA1"/>
    <w:rsid w:val="004B7753"/>
    <w:rsid w:val="004D128C"/>
    <w:rsid w:val="004D4392"/>
    <w:rsid w:val="004E7A05"/>
    <w:rsid w:val="004F0410"/>
    <w:rsid w:val="004F11F1"/>
    <w:rsid w:val="00514E5B"/>
    <w:rsid w:val="00587D4A"/>
    <w:rsid w:val="005B2495"/>
    <w:rsid w:val="005E6389"/>
    <w:rsid w:val="005F309B"/>
    <w:rsid w:val="0063218E"/>
    <w:rsid w:val="006357EE"/>
    <w:rsid w:val="00667118"/>
    <w:rsid w:val="006A0BED"/>
    <w:rsid w:val="006A5370"/>
    <w:rsid w:val="006C6692"/>
    <w:rsid w:val="006E116B"/>
    <w:rsid w:val="00716035"/>
    <w:rsid w:val="00721058"/>
    <w:rsid w:val="007256F7"/>
    <w:rsid w:val="007312F4"/>
    <w:rsid w:val="00763AE9"/>
    <w:rsid w:val="00781263"/>
    <w:rsid w:val="007933DF"/>
    <w:rsid w:val="007D77AF"/>
    <w:rsid w:val="007E5EFF"/>
    <w:rsid w:val="007E7B3D"/>
    <w:rsid w:val="007F09C5"/>
    <w:rsid w:val="008006FA"/>
    <w:rsid w:val="00803FCF"/>
    <w:rsid w:val="00884512"/>
    <w:rsid w:val="008A0682"/>
    <w:rsid w:val="008A4877"/>
    <w:rsid w:val="008A6B71"/>
    <w:rsid w:val="008D6E60"/>
    <w:rsid w:val="00984CA6"/>
    <w:rsid w:val="00991354"/>
    <w:rsid w:val="009B72A7"/>
    <w:rsid w:val="009E06F1"/>
    <w:rsid w:val="009F02D0"/>
    <w:rsid w:val="00A128CD"/>
    <w:rsid w:val="00AB1ECA"/>
    <w:rsid w:val="00B345A5"/>
    <w:rsid w:val="00B44DCF"/>
    <w:rsid w:val="00B62764"/>
    <w:rsid w:val="00B65C9D"/>
    <w:rsid w:val="00BA7BE7"/>
    <w:rsid w:val="00C02430"/>
    <w:rsid w:val="00C37307"/>
    <w:rsid w:val="00C564A5"/>
    <w:rsid w:val="00CE0F9B"/>
    <w:rsid w:val="00CF071B"/>
    <w:rsid w:val="00D66789"/>
    <w:rsid w:val="00D71AC1"/>
    <w:rsid w:val="00D80ABF"/>
    <w:rsid w:val="00D9523C"/>
    <w:rsid w:val="00DF4058"/>
    <w:rsid w:val="00E75629"/>
    <w:rsid w:val="00E920D1"/>
    <w:rsid w:val="00E95980"/>
    <w:rsid w:val="00EA0208"/>
    <w:rsid w:val="00EB0748"/>
    <w:rsid w:val="00EC3443"/>
    <w:rsid w:val="00ED4873"/>
    <w:rsid w:val="00EE0BE6"/>
    <w:rsid w:val="00EF5476"/>
    <w:rsid w:val="00F04B04"/>
    <w:rsid w:val="00F3083B"/>
    <w:rsid w:val="00FA6768"/>
    <w:rsid w:val="00FB3C6F"/>
    <w:rsid w:val="1C9E4F5B"/>
    <w:rsid w:val="3D7558F6"/>
    <w:rsid w:val="48D3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598D"/>
  <w15:chartTrackingRefBased/>
  <w15:docId w15:val="{686EB4A4-DA09-4DDA-8719-493CAC8BBE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4058"/>
  </w:style>
  <w:style w:type="paragraph" w:styleId="Heading1">
    <w:name w:val="heading 1"/>
    <w:basedOn w:val="Normal"/>
    <w:next w:val="Normal"/>
    <w:link w:val="Heading1Char"/>
    <w:uiPriority w:val="9"/>
    <w:qFormat/>
    <w:rsid w:val="00BA7BE7"/>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A7BE7"/>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A7B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A7B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7B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7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BE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7BE7"/>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rsid w:val="00BA7BE7"/>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rsid w:val="00BA7BE7"/>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rsid w:val="00BA7BE7"/>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BA7BE7"/>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BA7BE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7BE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7BE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7BE7"/>
    <w:rPr>
      <w:rFonts w:eastAsiaTheme="majorEastAsia" w:cstheme="majorBidi"/>
      <w:color w:val="272727" w:themeColor="text1" w:themeTint="D8"/>
    </w:rPr>
  </w:style>
  <w:style w:type="paragraph" w:styleId="Title">
    <w:name w:val="Title"/>
    <w:basedOn w:val="Normal"/>
    <w:next w:val="Normal"/>
    <w:link w:val="TitleChar"/>
    <w:uiPriority w:val="10"/>
    <w:qFormat/>
    <w:rsid w:val="00BA7BE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7BE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7BE7"/>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7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BE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A7BE7"/>
    <w:rPr>
      <w:i/>
      <w:iCs/>
      <w:color w:val="404040" w:themeColor="text1" w:themeTint="BF"/>
    </w:rPr>
  </w:style>
  <w:style w:type="paragraph" w:styleId="ListParagraph">
    <w:name w:val="List Paragraph"/>
    <w:basedOn w:val="Normal"/>
    <w:uiPriority w:val="34"/>
    <w:qFormat/>
    <w:rsid w:val="00BA7BE7"/>
    <w:pPr>
      <w:ind w:left="720"/>
      <w:contextualSpacing/>
    </w:pPr>
  </w:style>
  <w:style w:type="character" w:styleId="IntenseEmphasis">
    <w:name w:val="Intense Emphasis"/>
    <w:basedOn w:val="DefaultParagraphFont"/>
    <w:uiPriority w:val="21"/>
    <w:qFormat/>
    <w:rsid w:val="00BA7BE7"/>
    <w:rPr>
      <w:i/>
      <w:iCs/>
      <w:color w:val="365F91" w:themeColor="accent1" w:themeShade="BF"/>
    </w:rPr>
  </w:style>
  <w:style w:type="paragraph" w:styleId="IntenseQuote">
    <w:name w:val="Intense Quote"/>
    <w:basedOn w:val="Normal"/>
    <w:next w:val="Normal"/>
    <w:link w:val="IntenseQuoteChar"/>
    <w:uiPriority w:val="30"/>
    <w:qFormat/>
    <w:rsid w:val="00BA7BE7"/>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BA7BE7"/>
    <w:rPr>
      <w:i/>
      <w:iCs/>
      <w:color w:val="365F91" w:themeColor="accent1" w:themeShade="BF"/>
    </w:rPr>
  </w:style>
  <w:style w:type="character" w:styleId="IntenseReference">
    <w:name w:val="Intense Reference"/>
    <w:basedOn w:val="DefaultParagraphFont"/>
    <w:uiPriority w:val="32"/>
    <w:qFormat/>
    <w:rsid w:val="00BA7BE7"/>
    <w:rPr>
      <w:b/>
      <w:bCs/>
      <w:smallCaps/>
      <w:color w:val="365F91" w:themeColor="accent1" w:themeShade="BF"/>
      <w:spacing w:val="5"/>
    </w:rPr>
  </w:style>
  <w:style w:type="paragraph" w:styleId="NormalWeb">
    <w:name w:val="Normal (Web)"/>
    <w:basedOn w:val="Normal"/>
    <w:uiPriority w:val="99"/>
    <w:semiHidden/>
    <w:unhideWhenUsed/>
    <w:rsid w:val="00BA7BE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BA7BE7"/>
    <w:rPr>
      <w:color w:val="0000FF"/>
      <w:u w:val="single"/>
    </w:rPr>
  </w:style>
  <w:style w:type="character" w:styleId="Strong">
    <w:name w:val="Strong"/>
    <w:basedOn w:val="DefaultParagraphFont"/>
    <w:uiPriority w:val="22"/>
    <w:qFormat/>
    <w:rsid w:val="00BA7BE7"/>
    <w:rPr>
      <w:b/>
      <w:bCs/>
    </w:rPr>
  </w:style>
  <w:style w:type="character" w:styleId="font-16-2014-1812-1612-16" w:customStyle="1">
    <w:name w:val="font-16-20__14-18__12-16__12-16"/>
    <w:basedOn w:val="DefaultParagraphFont"/>
    <w:rsid w:val="002D25CC"/>
  </w:style>
  <w:style w:type="paragraph" w:styleId="Revision">
    <w:name w:val="Revision"/>
    <w:hidden/>
    <w:uiPriority w:val="99"/>
    <w:semiHidden/>
    <w:rsid w:val="008A0682"/>
    <w:pPr>
      <w:spacing w:after="0" w:line="240" w:lineRule="auto"/>
    </w:pPr>
  </w:style>
  <w:style w:type="character" w:styleId="CommentReference">
    <w:name w:val="annotation reference"/>
    <w:basedOn w:val="DefaultParagraphFont"/>
    <w:uiPriority w:val="99"/>
    <w:semiHidden/>
    <w:unhideWhenUsed/>
    <w:rsid w:val="00495AA1"/>
    <w:rPr>
      <w:sz w:val="16"/>
      <w:szCs w:val="16"/>
    </w:rPr>
  </w:style>
  <w:style w:type="paragraph" w:styleId="CommentText">
    <w:name w:val="annotation text"/>
    <w:basedOn w:val="Normal"/>
    <w:link w:val="CommentTextChar"/>
    <w:uiPriority w:val="99"/>
    <w:unhideWhenUsed/>
    <w:rsid w:val="00495AA1"/>
    <w:pPr>
      <w:spacing w:line="240" w:lineRule="auto"/>
    </w:pPr>
    <w:rPr>
      <w:sz w:val="20"/>
      <w:szCs w:val="20"/>
    </w:rPr>
  </w:style>
  <w:style w:type="character" w:styleId="CommentTextChar" w:customStyle="1">
    <w:name w:val="Comment Text Char"/>
    <w:basedOn w:val="DefaultParagraphFont"/>
    <w:link w:val="CommentText"/>
    <w:uiPriority w:val="99"/>
    <w:rsid w:val="00495AA1"/>
    <w:rPr>
      <w:sz w:val="20"/>
      <w:szCs w:val="20"/>
    </w:rPr>
  </w:style>
  <w:style w:type="paragraph" w:styleId="CommentSubject">
    <w:name w:val="annotation subject"/>
    <w:basedOn w:val="CommentText"/>
    <w:next w:val="CommentText"/>
    <w:link w:val="CommentSubjectChar"/>
    <w:uiPriority w:val="99"/>
    <w:semiHidden/>
    <w:unhideWhenUsed/>
    <w:rsid w:val="00495AA1"/>
    <w:rPr>
      <w:b/>
      <w:bCs/>
    </w:rPr>
  </w:style>
  <w:style w:type="character" w:styleId="CommentSubjectChar" w:customStyle="1">
    <w:name w:val="Comment Subject Char"/>
    <w:basedOn w:val="CommentTextChar"/>
    <w:link w:val="CommentSubject"/>
    <w:uiPriority w:val="99"/>
    <w:semiHidden/>
    <w:rsid w:val="00495AA1"/>
    <w:rPr>
      <w:b/>
      <w:bCs/>
      <w:sz w:val="20"/>
      <w:szCs w:val="20"/>
    </w:rPr>
  </w:style>
  <w:style w:type="character" w:styleId="ui-provider" w:customStyle="1">
    <w:name w:val="ui-provider"/>
    <w:basedOn w:val="DefaultParagraphFont"/>
    <w:rsid w:val="0047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2610">
      <w:bodyDiv w:val="1"/>
      <w:marLeft w:val="0"/>
      <w:marRight w:val="0"/>
      <w:marTop w:val="0"/>
      <w:marBottom w:val="0"/>
      <w:divBdr>
        <w:top w:val="none" w:sz="0" w:space="0" w:color="auto"/>
        <w:left w:val="none" w:sz="0" w:space="0" w:color="auto"/>
        <w:bottom w:val="none" w:sz="0" w:space="0" w:color="auto"/>
        <w:right w:val="none" w:sz="0" w:space="0" w:color="auto"/>
      </w:divBdr>
    </w:div>
    <w:div w:id="829491620">
      <w:bodyDiv w:val="1"/>
      <w:marLeft w:val="0"/>
      <w:marRight w:val="0"/>
      <w:marTop w:val="0"/>
      <w:marBottom w:val="0"/>
      <w:divBdr>
        <w:top w:val="none" w:sz="0" w:space="0" w:color="auto"/>
        <w:left w:val="none" w:sz="0" w:space="0" w:color="auto"/>
        <w:bottom w:val="none" w:sz="0" w:space="0" w:color="auto"/>
        <w:right w:val="none" w:sz="0" w:space="0" w:color="auto"/>
      </w:divBdr>
    </w:div>
    <w:div w:id="944532994">
      <w:bodyDiv w:val="1"/>
      <w:marLeft w:val="0"/>
      <w:marRight w:val="0"/>
      <w:marTop w:val="0"/>
      <w:marBottom w:val="0"/>
      <w:divBdr>
        <w:top w:val="none" w:sz="0" w:space="0" w:color="auto"/>
        <w:left w:val="none" w:sz="0" w:space="0" w:color="auto"/>
        <w:bottom w:val="none" w:sz="0" w:space="0" w:color="auto"/>
        <w:right w:val="none" w:sz="0" w:space="0" w:color="auto"/>
      </w:divBdr>
    </w:div>
    <w:div w:id="13441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downloads/2018/180430/HL_CRIS_V44.doc" TargetMode="External" Id="rId8" /><Relationship Type="http://schemas.openxmlformats.org/officeDocument/2006/relationships/hyperlink" Target="https://www.centurylink.com/wholesale/clecs/negotiations.html" TargetMode="External" Id="rId13" /><Relationship Type="http://schemas.openxmlformats.org/officeDocument/2006/relationships/hyperlink" Target="https://www.centurylink.com/wholesale/clecs/lsog.html" TargetMode="External" Id="rId18" /><Relationship Type="http://schemas.openxmlformats.org/officeDocument/2006/relationships/hyperlink" Target="https://www.centurylink.com/wholesale/clecs/billdisputeprocess.html" TargetMode="External" Id="rId26" /><Relationship Type="http://schemas.openxmlformats.org/officeDocument/2006/relationships/customXml" Target="../customXml/item3.xml" Id="rId3" /><Relationship Type="http://schemas.openxmlformats.org/officeDocument/2006/relationships/hyperlink" Target="https://www.centurylink.com/wholesale/clecs/duf.html" TargetMode="External" Id="rId21" /><Relationship Type="http://schemas.openxmlformats.org/officeDocument/2006/relationships/hyperlink" Target="https://www.centurylink.com/wholesale/clecs/accountmanagers.html" TargetMode="External" Id="rId34" /><Relationship Type="http://schemas.openxmlformats.org/officeDocument/2006/relationships/webSettings" Target="webSettings.xml" Id="rId7" /><Relationship Type="http://schemas.openxmlformats.org/officeDocument/2006/relationships/hyperlink" Target="https://www.centurylink.com/wholesale/clecs/reseller_index.html" TargetMode="External" Id="rId12" /><Relationship Type="http://schemas.openxmlformats.org/officeDocument/2006/relationships/hyperlink" Target="https://www.centurylink.com/wholesale/clecs/electronicaccess.html" TargetMode="External" Id="rId17" /><Relationship Type="http://schemas.openxmlformats.org/officeDocument/2006/relationships/hyperlink" Target="https://www.centurylink.com/wholesale/clecs/taxexempt.html" TargetMode="External" Id="rId25" /><Relationship Type="http://schemas.openxmlformats.org/officeDocument/2006/relationships/hyperlink" Target="http://www.lumen.com/login/" TargetMode="External" Id="rId33" /><Relationship Type="http://schemas.openxmlformats.org/officeDocument/2006/relationships/customXml" Target="../customXml/item2.xml" Id="rId2" /><Relationship Type="http://schemas.openxmlformats.org/officeDocument/2006/relationships/hyperlink" Target="http://www.lumen.com/login/" TargetMode="External" Id="rId16" /><Relationship Type="http://schemas.openxmlformats.org/officeDocument/2006/relationships/hyperlink" Target="https://www.centurylink.com/wholesale/clecs/csie@lumen.com" TargetMode="External" Id="rId20" /><Relationship Type="http://schemas.openxmlformats.org/officeDocument/2006/relationships/hyperlink" Target="https://www.centurylink.com/wholesale/downloads/2014/140313/Resale_Rate_Correction_Notification_Form_01-09-14.xl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enturylink.com/wholesale/clecs/clec_index.html" TargetMode="External" Id="rId11" /><Relationship Type="http://schemas.openxmlformats.org/officeDocument/2006/relationships/hyperlink" Target="https://www.centurylink.com/wholesale/clecs/accountmanagers.html" TargetMode="External" Id="rId24" /><Relationship Type="http://schemas.openxmlformats.org/officeDocument/2006/relationships/hyperlink" Target="https://www.centurylink.com/wholesale/downloads/2014/140313/Usage_Rate_Correction_Notification_Form_Guide%2001-08-14.doc" TargetMode="External" Id="rId32" /><Relationship Type="http://schemas.openxmlformats.org/officeDocument/2006/relationships/styles" Target="styles.xml" Id="rId5" /><Relationship Type="http://schemas.openxmlformats.org/officeDocument/2006/relationships/hyperlink" Target="https://www.centurylink.com/wholesale/clecs/newcustquestionnaire.html" TargetMode="External" Id="rId15" /><Relationship Type="http://schemas.openxmlformats.org/officeDocument/2006/relationships/hyperlink" Target="http://www.lumen.com/login/" TargetMode="External" Id="rId23" /><Relationship Type="http://schemas.openxmlformats.org/officeDocument/2006/relationships/hyperlink" Target="https://www.centurylink.com/wholesale/downloads/2014/140313/ZCID_Rate_Correction_Notification_Form_Guide%2001-09-14.doc" TargetMode="External" Id="rId28" /><Relationship Type="http://schemas.openxmlformats.org/officeDocument/2006/relationships/theme" Target="theme/theme1.xml" Id="rId36" /><Relationship Type="http://schemas.openxmlformats.org/officeDocument/2006/relationships/hyperlink" Target="https://www.centurylink.com/wholesale/clecs/reseller_index.html" TargetMode="External" Id="rId10" /><Relationship Type="http://schemas.openxmlformats.org/officeDocument/2006/relationships/hyperlink" Target="https://ease-lsr.lumen.com/" TargetMode="External" Id="rId19" /><Relationship Type="http://schemas.openxmlformats.org/officeDocument/2006/relationships/hyperlink" Target="https://www.centurylink.com/wholesale/downloads/2014/140313/Usage_Rate_Correction_Notification_Form_01-08-14.xls" TargetMode="External" Id="rId31" /><Relationship Type="http://schemas.openxmlformats.org/officeDocument/2006/relationships/numbering" Target="numbering.xml" Id="rId4" /><Relationship Type="http://schemas.openxmlformats.org/officeDocument/2006/relationships/image" Target="media/image1.gif" Id="rId9" /><Relationship Type="http://schemas.openxmlformats.org/officeDocument/2006/relationships/hyperlink" Target="https://www.centurylink.com/wholesale/pcat/territory.html" TargetMode="External" Id="rId14" /><Relationship Type="http://schemas.openxmlformats.org/officeDocument/2006/relationships/hyperlink" Target="https://www.centurylink.com/wholesale/clecs/output.html" TargetMode="External" Id="rId22" /><Relationship Type="http://schemas.openxmlformats.org/officeDocument/2006/relationships/hyperlink" Target="https://www.centurylink.com/wholesale/downloads/2014/140313/ZCID_Rate_Correction_Notification_Form_01-09-14.xls" TargetMode="External" Id="rId27" /><Relationship Type="http://schemas.openxmlformats.org/officeDocument/2006/relationships/hyperlink" Target="https://www.centurylink.com/wholesale/downloads/2014/140313/Resale_Correction_Notification_Form_Guide%2001-09-14.doc" TargetMode="External" Id="rId30" /><Relationship Type="http://schemas.openxmlformats.org/officeDocument/2006/relationships/fontTable" Target="fontTable.xm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FEBF1FF-AD99-4B3F-9D7D-44747CB0C2F2}"/>
</file>

<file path=customXml/itemProps2.xml><?xml version="1.0" encoding="utf-8"?>
<ds:datastoreItem xmlns:ds="http://schemas.openxmlformats.org/officeDocument/2006/customXml" ds:itemID="{F9F72BCB-FF8E-4288-A218-7386CF67295B}">
  <ds:schemaRefs>
    <ds:schemaRef ds:uri="http://schemas.microsoft.com/sharepoint/v3/contenttype/forms"/>
  </ds:schemaRefs>
</ds:datastoreItem>
</file>

<file path=customXml/itemProps3.xml><?xml version="1.0" encoding="utf-8"?>
<ds:datastoreItem xmlns:ds="http://schemas.openxmlformats.org/officeDocument/2006/customXml" ds:itemID="{18BBD3DE-C130-4F8D-A308-96515E7860E6}">
  <ds:schemaRefs>
    <ds:schemaRef ds:uri="http://schemas.microsoft.com/office/2006/metadata/properties"/>
    <ds:schemaRef ds:uri="http://schemas.microsoft.com/office/infopath/2007/PartnerControls"/>
    <ds:schemaRef ds:uri="http://schemas.microsoft.com/sharepoint/v3"/>
    <ds:schemaRef ds:uri="b2212883-7175-4403-a502-31fce18d30ec"/>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Martain, Jill</dc:creator>
  <cp:keywords/>
  <dc:description/>
  <cp:lastModifiedBy>Paxton, Charles</cp:lastModifiedBy>
  <cp:revision>3</cp:revision>
  <dcterms:created xsi:type="dcterms:W3CDTF">2024-04-22T15:42:00Z</dcterms:created>
  <dcterms:modified xsi:type="dcterms:W3CDTF">2024-04-22T17:07:44Z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